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543004" w14:textId="77777777" w:rsidR="0040106A" w:rsidRDefault="000D03B6" w:rsidP="008156C4">
      <w:pPr>
        <w:pStyle w:val="SubjectTitle"/>
        <w:spacing w:line="276" w:lineRule="auto"/>
        <w:ind w:right="567"/>
        <w:rPr>
          <w:sz w:val="36"/>
          <w:szCs w:val="40"/>
          <w:u w:val="single"/>
        </w:rPr>
      </w:pPr>
      <w:r w:rsidRPr="000D03B6">
        <w:rPr>
          <w:sz w:val="24"/>
          <w:rtl/>
        </w:rPr>
        <w:t xml:space="preserve">מכרז פומבי מס' 08-2017 הספקה, הטמעה ותחזוקה של טובין ושירותים מתוצרת חברת </w:t>
      </w:r>
      <w:r w:rsidRPr="000D03B6">
        <w:rPr>
          <w:sz w:val="32"/>
          <w:szCs w:val="52"/>
        </w:rPr>
        <w:t>Pulse Secure</w:t>
      </w:r>
    </w:p>
    <w:p w14:paraId="6AC2EEE7" w14:textId="77777777" w:rsidR="00C937E8" w:rsidRPr="00DA34F4" w:rsidRDefault="00B009B4" w:rsidP="00DA34F4">
      <w:pPr>
        <w:pStyle w:val="SubjectTitle"/>
        <w:rPr>
          <w:sz w:val="36"/>
          <w:szCs w:val="40"/>
          <w:u w:val="single"/>
          <w:rtl/>
        </w:rPr>
      </w:pPr>
      <w:r w:rsidRPr="00DA34F4">
        <w:rPr>
          <w:rFonts w:hint="eastAsia"/>
          <w:sz w:val="36"/>
          <w:szCs w:val="40"/>
          <w:u w:val="single"/>
          <w:rtl/>
        </w:rPr>
        <w:t>קובץ</w:t>
      </w:r>
      <w:r w:rsidR="005475D2">
        <w:rPr>
          <w:sz w:val="36"/>
          <w:szCs w:val="40"/>
          <w:u w:val="single"/>
          <w:rtl/>
        </w:rPr>
        <w:t xml:space="preserve"> הבהרות</w:t>
      </w:r>
      <w:r w:rsidR="000D03B6">
        <w:rPr>
          <w:rFonts w:hint="cs"/>
          <w:sz w:val="36"/>
          <w:szCs w:val="40"/>
          <w:u w:val="single"/>
          <w:rtl/>
        </w:rPr>
        <w:t xml:space="preserve"> מס' 1</w:t>
      </w:r>
    </w:p>
    <w:p w14:paraId="535411DF" w14:textId="77777777" w:rsidR="00674A5F" w:rsidRPr="006B4B88" w:rsidRDefault="00674A5F" w:rsidP="001D3876">
      <w:pPr>
        <w:pStyle w:val="SubjectTitle"/>
        <w:tabs>
          <w:tab w:val="left" w:pos="2738"/>
          <w:tab w:val="center" w:pos="6979"/>
        </w:tabs>
        <w:spacing w:before="240"/>
        <w:rPr>
          <w:sz w:val="32"/>
          <w:szCs w:val="36"/>
          <w:u w:val="single"/>
          <w:rtl/>
        </w:rPr>
      </w:pPr>
      <w:r w:rsidRPr="00B24BA6">
        <w:rPr>
          <w:rFonts w:hint="cs"/>
          <w:sz w:val="32"/>
          <w:szCs w:val="36"/>
          <w:u w:val="single"/>
          <w:rtl/>
        </w:rPr>
        <w:t>תשובות לשאלות ספקים</w:t>
      </w:r>
    </w:p>
    <w:tbl>
      <w:tblPr>
        <w:bidiVisual/>
        <w:tblW w:w="14742" w:type="dxa"/>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992"/>
        <w:gridCol w:w="992"/>
        <w:gridCol w:w="7371"/>
        <w:gridCol w:w="4820"/>
      </w:tblGrid>
      <w:tr w:rsidR="004207C6" w:rsidRPr="00D037D7" w14:paraId="5CB52141" w14:textId="77777777" w:rsidTr="00653D62">
        <w:trPr>
          <w:cantSplit/>
          <w:tblHeader/>
        </w:trPr>
        <w:tc>
          <w:tcPr>
            <w:tcW w:w="567" w:type="dxa"/>
            <w:tcBorders>
              <w:top w:val="single" w:sz="4" w:space="0" w:color="auto"/>
              <w:left w:val="single" w:sz="4" w:space="0" w:color="auto"/>
              <w:bottom w:val="single" w:sz="4" w:space="0" w:color="auto"/>
              <w:right w:val="single" w:sz="4" w:space="0" w:color="auto"/>
            </w:tcBorders>
            <w:shd w:val="clear" w:color="auto" w:fill="BFBFBF"/>
            <w:vAlign w:val="center"/>
          </w:tcPr>
          <w:p w14:paraId="5B3E7ED0" w14:textId="77777777" w:rsidR="004207C6" w:rsidRPr="00467357" w:rsidRDefault="004207C6" w:rsidP="00653D62">
            <w:pPr>
              <w:pStyle w:val="TableText"/>
              <w:spacing w:before="0"/>
              <w:jc w:val="center"/>
              <w:rPr>
                <w:b/>
                <w:bCs/>
                <w:rtl/>
              </w:rPr>
            </w:pPr>
            <w:r w:rsidRPr="00467357">
              <w:rPr>
                <w:rFonts w:hint="cs"/>
                <w:b/>
                <w:bCs/>
                <w:rtl/>
              </w:rPr>
              <w:t>#</w:t>
            </w:r>
          </w:p>
        </w:tc>
        <w:tc>
          <w:tcPr>
            <w:tcW w:w="992" w:type="dxa"/>
            <w:tcBorders>
              <w:top w:val="single" w:sz="4" w:space="0" w:color="auto"/>
              <w:left w:val="single" w:sz="4" w:space="0" w:color="auto"/>
              <w:bottom w:val="single" w:sz="4" w:space="0" w:color="auto"/>
              <w:right w:val="single" w:sz="4" w:space="0" w:color="auto"/>
            </w:tcBorders>
            <w:shd w:val="clear" w:color="auto" w:fill="BFBFBF"/>
            <w:vAlign w:val="center"/>
          </w:tcPr>
          <w:p w14:paraId="4D25721F" w14:textId="77777777" w:rsidR="004207C6" w:rsidRPr="00467357" w:rsidRDefault="004207C6" w:rsidP="00653D62">
            <w:pPr>
              <w:pStyle w:val="TableText"/>
              <w:spacing w:before="0"/>
              <w:jc w:val="center"/>
              <w:rPr>
                <w:b/>
                <w:bCs/>
                <w:rtl/>
              </w:rPr>
            </w:pPr>
            <w:r w:rsidRPr="00467357">
              <w:rPr>
                <w:rFonts w:hint="cs"/>
                <w:b/>
                <w:bCs/>
                <w:rtl/>
              </w:rPr>
              <w:t>מסמך</w:t>
            </w:r>
          </w:p>
        </w:tc>
        <w:tc>
          <w:tcPr>
            <w:tcW w:w="992"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3097F7F0" w14:textId="77777777" w:rsidR="004207C6" w:rsidRPr="00467357" w:rsidRDefault="004207C6" w:rsidP="00653D62">
            <w:pPr>
              <w:pStyle w:val="TableText"/>
              <w:spacing w:before="0"/>
              <w:jc w:val="center"/>
              <w:rPr>
                <w:b/>
                <w:bCs/>
              </w:rPr>
            </w:pPr>
            <w:r w:rsidRPr="00467357">
              <w:rPr>
                <w:rFonts w:hint="cs"/>
                <w:b/>
                <w:bCs/>
                <w:rtl/>
              </w:rPr>
              <w:t>סעיף במכרז</w:t>
            </w:r>
          </w:p>
        </w:tc>
        <w:tc>
          <w:tcPr>
            <w:tcW w:w="7371"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10F8283" w14:textId="77777777" w:rsidR="004207C6" w:rsidRPr="00467357" w:rsidRDefault="004207C6" w:rsidP="00653D62">
            <w:pPr>
              <w:pStyle w:val="TableText"/>
              <w:spacing w:before="0"/>
              <w:jc w:val="center"/>
              <w:rPr>
                <w:b/>
                <w:bCs/>
              </w:rPr>
            </w:pPr>
            <w:r w:rsidRPr="00467357">
              <w:rPr>
                <w:rFonts w:hint="cs"/>
                <w:b/>
                <w:bCs/>
                <w:rtl/>
              </w:rPr>
              <w:t>שאלה</w:t>
            </w:r>
          </w:p>
        </w:tc>
        <w:tc>
          <w:tcPr>
            <w:tcW w:w="482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B0EAAA3" w14:textId="77777777" w:rsidR="004207C6" w:rsidRPr="00467357" w:rsidRDefault="004207C6" w:rsidP="00653D62">
            <w:pPr>
              <w:pStyle w:val="TableText"/>
              <w:spacing w:before="0"/>
              <w:jc w:val="center"/>
              <w:rPr>
                <w:b/>
                <w:bCs/>
              </w:rPr>
            </w:pPr>
            <w:r w:rsidRPr="00467357">
              <w:rPr>
                <w:rFonts w:hint="cs"/>
                <w:b/>
                <w:bCs/>
                <w:rtl/>
              </w:rPr>
              <w:t>תשובה</w:t>
            </w:r>
          </w:p>
        </w:tc>
      </w:tr>
      <w:tr w:rsidR="004207C6" w:rsidRPr="00D037D7" w14:paraId="6BE6D896" w14:textId="77777777" w:rsidTr="008156C4">
        <w:trPr>
          <w:cantSplit/>
          <w:trHeight w:val="454"/>
        </w:trPr>
        <w:tc>
          <w:tcPr>
            <w:tcW w:w="567" w:type="dxa"/>
            <w:tcBorders>
              <w:left w:val="single" w:sz="4" w:space="0" w:color="auto"/>
              <w:right w:val="single" w:sz="4" w:space="0" w:color="auto"/>
            </w:tcBorders>
          </w:tcPr>
          <w:p w14:paraId="2BC9A5FD" w14:textId="77777777" w:rsidR="004207C6" w:rsidRDefault="004207C6" w:rsidP="00120CE4">
            <w:pPr>
              <w:pStyle w:val="TableText"/>
              <w:spacing w:before="0"/>
              <w:rPr>
                <w:sz w:val="24"/>
                <w:rtl/>
              </w:rPr>
            </w:pPr>
            <w:r>
              <w:rPr>
                <w:rFonts w:hint="cs"/>
                <w:sz w:val="24"/>
                <w:rtl/>
              </w:rPr>
              <w:t>1</w:t>
            </w:r>
          </w:p>
        </w:tc>
        <w:tc>
          <w:tcPr>
            <w:tcW w:w="992" w:type="dxa"/>
            <w:tcBorders>
              <w:left w:val="single" w:sz="4" w:space="0" w:color="auto"/>
              <w:right w:val="single" w:sz="4" w:space="0" w:color="auto"/>
            </w:tcBorders>
          </w:tcPr>
          <w:p w14:paraId="5C9C8A5E" w14:textId="77777777" w:rsidR="004207C6"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C751162" w14:textId="77777777" w:rsidR="004207C6" w:rsidRDefault="004207C6" w:rsidP="00120CE4">
            <w:pPr>
              <w:pStyle w:val="TableText"/>
              <w:spacing w:before="0"/>
              <w:rPr>
                <w:rtl/>
              </w:rPr>
            </w:pPr>
            <w:r>
              <w:rPr>
                <w:rFonts w:hint="cs"/>
                <w:rtl/>
              </w:rPr>
              <w:t>0.5.5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228E99E" w14:textId="77777777" w:rsidR="004207C6" w:rsidRDefault="004207C6" w:rsidP="00120CE4">
            <w:pPr>
              <w:pStyle w:val="TableText"/>
              <w:spacing w:before="0"/>
              <w:rPr>
                <w:rtl/>
              </w:rPr>
            </w:pPr>
            <w:r>
              <w:rPr>
                <w:rFonts w:hint="cs"/>
                <w:rtl/>
              </w:rPr>
              <w:t xml:space="preserve">מאחר והקבלן הראשי אחראי כלפי המשרד לכל הפעולות והתוצרים, נבקש כי כל עוד ההסכם בין הספק למשרד הינו בתוקף, כל פנייה לקבלן המשנה תיעשה דרך הספק בלבד.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697268A" w14:textId="77777777" w:rsidR="004207C6" w:rsidRDefault="004207C6" w:rsidP="00120CE4">
            <w:pPr>
              <w:pStyle w:val="TableText"/>
              <w:spacing w:before="0"/>
              <w:rPr>
                <w:rtl/>
              </w:rPr>
            </w:pPr>
            <w:r>
              <w:rPr>
                <w:rFonts w:hint="cs"/>
                <w:rtl/>
              </w:rPr>
              <w:t xml:space="preserve">ככל שהמכרז בתוקף, המשרד יתקשר עסקית אך ורק עם המציע שהציע הצעתו במכרז, וככלל לא תעשינה פניות לקבלני המשנה, אלא באמצעות המציע </w:t>
            </w:r>
            <w:r w:rsidRPr="00CD0327">
              <w:rPr>
                <w:rtl/>
              </w:rPr>
              <w:t xml:space="preserve"> </w:t>
            </w:r>
            <w:r w:rsidRPr="00CD0327">
              <w:rPr>
                <w:rFonts w:hint="cs"/>
                <w:rtl/>
              </w:rPr>
              <w:t>עם</w:t>
            </w:r>
            <w:r w:rsidRPr="00CD0327">
              <w:rPr>
                <w:rtl/>
              </w:rPr>
              <w:t xml:space="preserve"> </w:t>
            </w:r>
            <w:r w:rsidRPr="00CD0327">
              <w:rPr>
                <w:rFonts w:hint="cs"/>
                <w:rtl/>
              </w:rPr>
              <w:t>זאת</w:t>
            </w:r>
            <w:r w:rsidRPr="00CD0327">
              <w:rPr>
                <w:rtl/>
              </w:rPr>
              <w:t xml:space="preserve">, </w:t>
            </w:r>
            <w:r w:rsidRPr="00CD0327">
              <w:rPr>
                <w:rFonts w:hint="cs"/>
                <w:rtl/>
              </w:rPr>
              <w:t>לשם</w:t>
            </w:r>
            <w:r w:rsidRPr="00CD0327">
              <w:rPr>
                <w:rtl/>
              </w:rPr>
              <w:t xml:space="preserve"> </w:t>
            </w:r>
            <w:r w:rsidRPr="00CD0327">
              <w:rPr>
                <w:rFonts w:hint="cs"/>
                <w:rtl/>
              </w:rPr>
              <w:t>ייעול</w:t>
            </w:r>
            <w:r w:rsidRPr="00CD0327">
              <w:rPr>
                <w:rtl/>
              </w:rPr>
              <w:t xml:space="preserve"> </w:t>
            </w:r>
            <w:r w:rsidRPr="00CD0327">
              <w:rPr>
                <w:rFonts w:hint="cs"/>
                <w:rtl/>
              </w:rPr>
              <w:t>העבודה</w:t>
            </w:r>
            <w:r w:rsidRPr="00CD0327">
              <w:rPr>
                <w:rtl/>
              </w:rPr>
              <w:t xml:space="preserve"> </w:t>
            </w:r>
            <w:r w:rsidRPr="00CD0327">
              <w:rPr>
                <w:rFonts w:hint="cs"/>
                <w:rtl/>
              </w:rPr>
              <w:t>הטכנית</w:t>
            </w:r>
            <w:r w:rsidRPr="00CD0327">
              <w:rPr>
                <w:rtl/>
              </w:rPr>
              <w:t xml:space="preserve"> </w:t>
            </w:r>
            <w:r w:rsidRPr="00CD0327">
              <w:rPr>
                <w:rFonts w:hint="cs"/>
                <w:rtl/>
              </w:rPr>
              <w:t>והמקצועית</w:t>
            </w:r>
            <w:r w:rsidRPr="00CD0327">
              <w:rPr>
                <w:rtl/>
              </w:rPr>
              <w:t xml:space="preserve"> </w:t>
            </w:r>
            <w:r w:rsidRPr="00CD0327">
              <w:rPr>
                <w:rFonts w:hint="cs"/>
                <w:rtl/>
              </w:rPr>
              <w:t>בין</w:t>
            </w:r>
            <w:r w:rsidRPr="00CD0327">
              <w:rPr>
                <w:rtl/>
              </w:rPr>
              <w:t xml:space="preserve"> </w:t>
            </w:r>
            <w:r w:rsidRPr="00CD0327">
              <w:rPr>
                <w:rFonts w:hint="cs"/>
                <w:rtl/>
              </w:rPr>
              <w:t>המשרד</w:t>
            </w:r>
            <w:r w:rsidRPr="00CD0327">
              <w:rPr>
                <w:rtl/>
              </w:rPr>
              <w:t xml:space="preserve"> </w:t>
            </w:r>
            <w:r w:rsidRPr="00CD0327">
              <w:rPr>
                <w:rFonts w:hint="cs"/>
                <w:rtl/>
              </w:rPr>
              <w:t>ובין</w:t>
            </w:r>
            <w:r w:rsidRPr="00CD0327">
              <w:rPr>
                <w:rtl/>
              </w:rPr>
              <w:t xml:space="preserve"> </w:t>
            </w:r>
            <w:r w:rsidRPr="00CD0327">
              <w:rPr>
                <w:rFonts w:hint="cs"/>
                <w:rtl/>
              </w:rPr>
              <w:t>קבלני</w:t>
            </w:r>
            <w:r w:rsidRPr="00CD0327">
              <w:rPr>
                <w:rtl/>
              </w:rPr>
              <w:t xml:space="preserve"> </w:t>
            </w:r>
            <w:r w:rsidRPr="00CD0327">
              <w:rPr>
                <w:rFonts w:hint="cs"/>
                <w:rtl/>
              </w:rPr>
              <w:t>המשנה</w:t>
            </w:r>
            <w:r w:rsidRPr="00CD0327">
              <w:rPr>
                <w:rtl/>
              </w:rPr>
              <w:t xml:space="preserve">, </w:t>
            </w:r>
            <w:r w:rsidRPr="00CD0327">
              <w:rPr>
                <w:rFonts w:hint="cs"/>
                <w:rtl/>
              </w:rPr>
              <w:t>המשרד</w:t>
            </w:r>
            <w:r w:rsidRPr="00CD0327">
              <w:rPr>
                <w:rtl/>
              </w:rPr>
              <w:t xml:space="preserve"> </w:t>
            </w:r>
            <w:r w:rsidRPr="00CD0327">
              <w:rPr>
                <w:rFonts w:hint="cs"/>
                <w:rtl/>
              </w:rPr>
              <w:t>יראה</w:t>
            </w:r>
            <w:r w:rsidRPr="00CD0327">
              <w:rPr>
                <w:rtl/>
              </w:rPr>
              <w:t xml:space="preserve"> </w:t>
            </w:r>
            <w:r w:rsidRPr="00CD0327">
              <w:rPr>
                <w:rFonts w:hint="cs"/>
                <w:rtl/>
              </w:rPr>
              <w:t>עצמו</w:t>
            </w:r>
            <w:r w:rsidRPr="00CD0327">
              <w:rPr>
                <w:rtl/>
              </w:rPr>
              <w:t xml:space="preserve"> </w:t>
            </w:r>
            <w:r w:rsidRPr="00CD0327">
              <w:rPr>
                <w:rFonts w:hint="cs"/>
                <w:rtl/>
              </w:rPr>
              <w:t>רשאי</w:t>
            </w:r>
            <w:r w:rsidRPr="00CD0327">
              <w:rPr>
                <w:rtl/>
              </w:rPr>
              <w:t xml:space="preserve"> </w:t>
            </w:r>
            <w:r w:rsidRPr="00CD0327">
              <w:rPr>
                <w:rFonts w:hint="cs"/>
                <w:rtl/>
              </w:rPr>
              <w:t>להנחות</w:t>
            </w:r>
            <w:r w:rsidRPr="00CD0327">
              <w:rPr>
                <w:rtl/>
              </w:rPr>
              <w:t xml:space="preserve"> </w:t>
            </w:r>
            <w:r w:rsidRPr="00CD0327">
              <w:rPr>
                <w:rFonts w:hint="cs"/>
                <w:rtl/>
              </w:rPr>
              <w:t>את</w:t>
            </w:r>
            <w:r w:rsidRPr="00CD0327">
              <w:rPr>
                <w:rtl/>
              </w:rPr>
              <w:t xml:space="preserve"> </w:t>
            </w:r>
            <w:r w:rsidRPr="00CD0327">
              <w:rPr>
                <w:rFonts w:hint="cs"/>
                <w:rtl/>
              </w:rPr>
              <w:t>קבלני</w:t>
            </w:r>
            <w:r w:rsidRPr="00CD0327">
              <w:rPr>
                <w:rtl/>
              </w:rPr>
              <w:t xml:space="preserve"> </w:t>
            </w:r>
            <w:r w:rsidRPr="00CD0327">
              <w:rPr>
                <w:rFonts w:hint="cs"/>
                <w:rtl/>
              </w:rPr>
              <w:t>המשנה</w:t>
            </w:r>
            <w:r w:rsidRPr="00CD0327">
              <w:rPr>
                <w:rtl/>
              </w:rPr>
              <w:t xml:space="preserve"> </w:t>
            </w:r>
            <w:r w:rsidRPr="00CD0327">
              <w:rPr>
                <w:rFonts w:hint="cs"/>
                <w:rtl/>
              </w:rPr>
              <w:t>בעבודה</w:t>
            </w:r>
            <w:r w:rsidRPr="00CD0327">
              <w:rPr>
                <w:rtl/>
              </w:rPr>
              <w:t xml:space="preserve"> </w:t>
            </w:r>
            <w:r w:rsidRPr="00CD0327">
              <w:rPr>
                <w:rFonts w:hint="cs"/>
                <w:rtl/>
              </w:rPr>
              <w:t>הטכנית</w:t>
            </w:r>
            <w:r w:rsidRPr="00CD0327">
              <w:rPr>
                <w:rtl/>
              </w:rPr>
              <w:t xml:space="preserve"> </w:t>
            </w:r>
            <w:r w:rsidRPr="00CD0327">
              <w:rPr>
                <w:rFonts w:hint="cs"/>
                <w:rtl/>
              </w:rPr>
              <w:t>והמקצועית</w:t>
            </w:r>
            <w:r w:rsidRPr="00CD0327">
              <w:rPr>
                <w:rtl/>
              </w:rPr>
              <w:t xml:space="preserve"> </w:t>
            </w:r>
            <w:r w:rsidRPr="00CD0327">
              <w:rPr>
                <w:rFonts w:hint="cs"/>
                <w:rtl/>
              </w:rPr>
              <w:t>היכן</w:t>
            </w:r>
            <w:r w:rsidRPr="00CD0327">
              <w:rPr>
                <w:rtl/>
              </w:rPr>
              <w:t xml:space="preserve"> </w:t>
            </w:r>
            <w:r w:rsidRPr="00CD0327">
              <w:rPr>
                <w:rFonts w:hint="cs"/>
                <w:rtl/>
              </w:rPr>
              <w:t>שיראה</w:t>
            </w:r>
            <w:r w:rsidRPr="00CD0327">
              <w:rPr>
                <w:rtl/>
              </w:rPr>
              <w:t xml:space="preserve"> </w:t>
            </w:r>
            <w:r w:rsidRPr="00CD0327">
              <w:rPr>
                <w:rFonts w:hint="cs"/>
                <w:rtl/>
              </w:rPr>
              <w:t>לנכון</w:t>
            </w:r>
            <w:r w:rsidRPr="00CD0327">
              <w:rPr>
                <w:rtl/>
              </w:rPr>
              <w:t>.</w:t>
            </w:r>
          </w:p>
          <w:p w14:paraId="4FAE7BA9" w14:textId="77777777" w:rsidR="004207C6" w:rsidRDefault="004207C6" w:rsidP="00120CE4">
            <w:pPr>
              <w:pStyle w:val="TableText"/>
              <w:spacing w:before="0"/>
            </w:pPr>
          </w:p>
          <w:p w14:paraId="73CAE213" w14:textId="77777777" w:rsidR="004207C6" w:rsidRDefault="004207C6" w:rsidP="00120CE4">
            <w:pPr>
              <w:pStyle w:val="TableText"/>
              <w:spacing w:before="0"/>
            </w:pPr>
            <w:r>
              <w:rPr>
                <w:rFonts w:hint="cs"/>
                <w:rtl/>
              </w:rPr>
              <w:t xml:space="preserve">בכל מקרה המשרד לא יפנה בשום פניה עסקית לקבלן משנה של מציע, וההתקשרות ככללה תעשה עם המציע בלבד. עם זאת, ככל ונדרש מידע לגבי הצעת המציע (למשל בהתאם לסעיף 0.3.6), או כל מידע אחר, לרבות לעניין קיום תנאי המכרז וההתקשרות </w:t>
            </w:r>
            <w:proofErr w:type="spellStart"/>
            <w:r>
              <w:rPr>
                <w:rFonts w:hint="cs"/>
                <w:rtl/>
              </w:rPr>
              <w:t>הכל</w:t>
            </w:r>
            <w:proofErr w:type="spellEnd"/>
            <w:r>
              <w:rPr>
                <w:rFonts w:hint="cs"/>
                <w:rtl/>
              </w:rPr>
              <w:t xml:space="preserve"> בהתאם לקבוע בהסכם ההתקשרות  </w:t>
            </w:r>
            <w:r>
              <w:rPr>
                <w:rtl/>
              </w:rPr>
              <w:t>–</w:t>
            </w:r>
            <w:r>
              <w:rPr>
                <w:rFonts w:hint="cs"/>
                <w:rtl/>
              </w:rPr>
              <w:t xml:space="preserve"> או לחילופין, ככל וינוהל ממשק עבודה מעשי מול קבלן המשנה לצורך אספקה של השירותים ("בשטח") וכחלק מההתנהלות המציע וקבלני המשנה מול המשרד, למשרד תהא שמורה הזכות לפנות לקבלן המשנה ככל ויראה המשרד לנכון בנסיבות כל עניין ועניין. </w:t>
            </w:r>
          </w:p>
          <w:p w14:paraId="494FF162" w14:textId="77777777" w:rsidR="004207C6" w:rsidRDefault="004207C6" w:rsidP="00120CE4">
            <w:pPr>
              <w:pStyle w:val="TableText"/>
              <w:spacing w:before="0"/>
              <w:rPr>
                <w:rtl/>
              </w:rPr>
            </w:pPr>
          </w:p>
          <w:p w14:paraId="1AEC0775" w14:textId="77777777" w:rsidR="004207C6" w:rsidRPr="00EB6066" w:rsidRDefault="004207C6" w:rsidP="00120CE4">
            <w:pPr>
              <w:pStyle w:val="TableText"/>
              <w:spacing w:before="0"/>
              <w:rPr>
                <w:rtl/>
              </w:rPr>
            </w:pPr>
            <w:r>
              <w:rPr>
                <w:rFonts w:hint="cs"/>
                <w:rtl/>
              </w:rPr>
              <w:t xml:space="preserve">בנוסף, יובהר כי האמור בסעיף 0.5.5ב </w:t>
            </w:r>
            <w:r>
              <w:rPr>
                <w:rtl/>
              </w:rPr>
              <w:t>–</w:t>
            </w:r>
            <w:r>
              <w:rPr>
                <w:rFonts w:hint="cs"/>
                <w:rtl/>
              </w:rPr>
              <w:t xml:space="preserve"> העוסק בזכותו של קבלן משנה יכול </w:t>
            </w:r>
            <w:proofErr w:type="spellStart"/>
            <w:r>
              <w:rPr>
                <w:rFonts w:hint="cs"/>
                <w:rtl/>
              </w:rPr>
              <w:t>להכלל</w:t>
            </w:r>
            <w:proofErr w:type="spellEnd"/>
            <w:r>
              <w:rPr>
                <w:rFonts w:hint="cs"/>
                <w:rtl/>
              </w:rPr>
              <w:t xml:space="preserve"> ביותר מהצעה אחת ולספק למשרד שירותים במסגרת הצעותיהם של זוכים, יכול ותעשה </w:t>
            </w:r>
            <w:r>
              <w:rPr>
                <w:rFonts w:hint="cs"/>
                <w:b/>
                <w:bCs/>
                <w:u w:val="single"/>
                <w:rtl/>
              </w:rPr>
              <w:t>בכפוף לכל דין.</w:t>
            </w:r>
            <w:r>
              <w:rPr>
                <w:rFonts w:hint="cs"/>
                <w:rtl/>
              </w:rPr>
              <w:t xml:space="preserve"> </w:t>
            </w:r>
          </w:p>
        </w:tc>
      </w:tr>
      <w:tr w:rsidR="004207C6" w:rsidRPr="00D037D7" w14:paraId="493D36B4" w14:textId="77777777" w:rsidTr="008156C4">
        <w:trPr>
          <w:cantSplit/>
          <w:trHeight w:val="454"/>
        </w:trPr>
        <w:tc>
          <w:tcPr>
            <w:tcW w:w="567" w:type="dxa"/>
            <w:tcBorders>
              <w:left w:val="single" w:sz="4" w:space="0" w:color="auto"/>
              <w:right w:val="single" w:sz="4" w:space="0" w:color="auto"/>
            </w:tcBorders>
          </w:tcPr>
          <w:p w14:paraId="120FDE78" w14:textId="77777777" w:rsidR="004207C6" w:rsidRDefault="004207C6" w:rsidP="00120CE4">
            <w:pPr>
              <w:pStyle w:val="TableText"/>
              <w:spacing w:before="0"/>
              <w:rPr>
                <w:sz w:val="24"/>
                <w:rtl/>
              </w:rPr>
            </w:pPr>
            <w:r>
              <w:rPr>
                <w:rFonts w:hint="cs"/>
                <w:sz w:val="24"/>
                <w:rtl/>
              </w:rPr>
              <w:lastRenderedPageBreak/>
              <w:t>2</w:t>
            </w:r>
          </w:p>
        </w:tc>
        <w:tc>
          <w:tcPr>
            <w:tcW w:w="992" w:type="dxa"/>
            <w:tcBorders>
              <w:left w:val="single" w:sz="4" w:space="0" w:color="auto"/>
              <w:right w:val="single" w:sz="4" w:space="0" w:color="auto"/>
            </w:tcBorders>
          </w:tcPr>
          <w:p w14:paraId="0914B607" w14:textId="77777777" w:rsidR="004207C6"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A97DC38" w14:textId="77777777" w:rsidR="004207C6" w:rsidRPr="00BE6CBA" w:rsidRDefault="004207C6" w:rsidP="00120CE4">
            <w:pPr>
              <w:pStyle w:val="TableText"/>
              <w:spacing w:before="0"/>
            </w:pPr>
            <w:r>
              <w:rPr>
                <w:rFonts w:hint="cs"/>
                <w:rtl/>
              </w:rPr>
              <w:t>0.6.2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EE83A98" w14:textId="77777777" w:rsidR="004207C6" w:rsidRPr="000D03B6" w:rsidRDefault="004207C6" w:rsidP="00120CE4">
            <w:pPr>
              <w:pStyle w:val="TableText"/>
              <w:spacing w:before="0"/>
              <w:rPr>
                <w:b/>
                <w:bCs/>
              </w:rPr>
            </w:pPr>
            <w:r w:rsidRPr="000D03B6">
              <w:rPr>
                <w:rFonts w:hint="cs"/>
                <w:rtl/>
              </w:rPr>
              <w:t>לצורך ביצוע השירותים נשוא מכרז זה המציע בוחן את האפשרות לשתף פעולה ולהתקשר עם קבלן משנה מנוסה אשר יוסיף ערך מוסף רב לפעילות. לפיכך, מבוקש כי לצורך עמידתו של המציע בתנאי הסף המפורטים בסעיפים 0.6.2 ו – 0.6.12 , יוכל המציע לייחס ניסיון של קבלן משנה מטעמו, אשר יצורף להצעתו ויאושר ע"י עורך המכרז.</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E1CA293" w14:textId="77456A54" w:rsidR="004207C6" w:rsidRDefault="004207C6" w:rsidP="00B5150C">
            <w:pPr>
              <w:pStyle w:val="TableText"/>
              <w:spacing w:before="0"/>
              <w:rPr>
                <w:rtl/>
              </w:rPr>
            </w:pPr>
            <w:r>
              <w:rPr>
                <w:rFonts w:hint="cs"/>
                <w:rtl/>
              </w:rPr>
              <w:t>לא מקובל</w:t>
            </w:r>
            <w:r w:rsidR="00B5150C">
              <w:rPr>
                <w:rFonts w:hint="cs"/>
                <w:rtl/>
              </w:rPr>
              <w:t>.</w:t>
            </w:r>
            <w:r>
              <w:rPr>
                <w:rFonts w:hint="cs"/>
                <w:rtl/>
              </w:rPr>
              <w:t xml:space="preserve"> </w:t>
            </w:r>
          </w:p>
          <w:p w14:paraId="4B95B493" w14:textId="77777777" w:rsidR="004207C6" w:rsidRPr="00EB6066" w:rsidRDefault="004207C6" w:rsidP="00120CE4">
            <w:pPr>
              <w:pStyle w:val="TableText"/>
              <w:spacing w:before="0"/>
              <w:rPr>
                <w:rtl/>
              </w:rPr>
            </w:pPr>
            <w:r>
              <w:rPr>
                <w:rFonts w:hint="cs"/>
                <w:rtl/>
              </w:rPr>
              <w:t xml:space="preserve">לא ניתן ליחס למציע את </w:t>
            </w:r>
            <w:proofErr w:type="spellStart"/>
            <w:r>
              <w:rPr>
                <w:rFonts w:hint="cs"/>
                <w:rtl/>
              </w:rPr>
              <w:t>נסיון</w:t>
            </w:r>
            <w:proofErr w:type="spellEnd"/>
            <w:r>
              <w:rPr>
                <w:rFonts w:hint="cs"/>
                <w:rtl/>
              </w:rPr>
              <w:t xml:space="preserve"> קבלן המשנה. </w:t>
            </w:r>
          </w:p>
        </w:tc>
      </w:tr>
      <w:tr w:rsidR="004207C6" w:rsidRPr="00D037D7" w14:paraId="349FD9A7" w14:textId="77777777" w:rsidTr="008156C4">
        <w:trPr>
          <w:cantSplit/>
          <w:trHeight w:val="454"/>
        </w:trPr>
        <w:tc>
          <w:tcPr>
            <w:tcW w:w="567" w:type="dxa"/>
            <w:tcBorders>
              <w:left w:val="single" w:sz="4" w:space="0" w:color="auto"/>
              <w:right w:val="single" w:sz="4" w:space="0" w:color="auto"/>
            </w:tcBorders>
          </w:tcPr>
          <w:p w14:paraId="4C688649" w14:textId="77777777" w:rsidR="004207C6" w:rsidRDefault="004207C6" w:rsidP="00120CE4">
            <w:pPr>
              <w:pStyle w:val="TableText"/>
              <w:spacing w:before="0"/>
              <w:rPr>
                <w:sz w:val="24"/>
                <w:rtl/>
              </w:rPr>
            </w:pPr>
            <w:r>
              <w:rPr>
                <w:rFonts w:hint="cs"/>
                <w:sz w:val="24"/>
                <w:rtl/>
              </w:rPr>
              <w:t>3</w:t>
            </w:r>
          </w:p>
        </w:tc>
        <w:tc>
          <w:tcPr>
            <w:tcW w:w="992" w:type="dxa"/>
            <w:tcBorders>
              <w:left w:val="single" w:sz="4" w:space="0" w:color="auto"/>
              <w:right w:val="single" w:sz="4" w:space="0" w:color="auto"/>
            </w:tcBorders>
          </w:tcPr>
          <w:p w14:paraId="1CBD3E7A" w14:textId="77777777" w:rsidR="004207C6"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31292BB" w14:textId="77777777" w:rsidR="004207C6" w:rsidRDefault="004207C6" w:rsidP="00120CE4">
            <w:pPr>
              <w:pStyle w:val="TableText"/>
              <w:spacing w:before="0"/>
              <w:rPr>
                <w:rtl/>
              </w:rPr>
            </w:pPr>
            <w:r>
              <w:rPr>
                <w:rFonts w:hint="cs"/>
                <w:rtl/>
              </w:rPr>
              <w:t>0.6.14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A93E38E" w14:textId="77777777" w:rsidR="004207C6" w:rsidRDefault="004207C6" w:rsidP="00120CE4">
            <w:pPr>
              <w:pStyle w:val="TableText"/>
              <w:spacing w:before="0"/>
              <w:rPr>
                <w:rtl/>
              </w:rPr>
            </w:pPr>
            <w:r w:rsidRPr="00421224">
              <w:rPr>
                <w:rFonts w:hint="cs"/>
                <w:rtl/>
              </w:rPr>
              <w:t>נבקש להבהיר כי ההתחייבות נשוא סע</w:t>
            </w:r>
            <w:r>
              <w:rPr>
                <w:rFonts w:hint="cs"/>
                <w:rtl/>
              </w:rPr>
              <w:t>יף זה תחול ביחס לשירותים</w:t>
            </w:r>
            <w:r w:rsidRPr="00421224">
              <w:rPr>
                <w:rFonts w:hint="cs"/>
                <w:rtl/>
              </w:rPr>
              <w:t xml:space="preserve"> אשר מבוצעים ע"י הספק, ולא ביחס למוצרי צד ג' </w:t>
            </w:r>
            <w:r>
              <w:rPr>
                <w:rFonts w:hint="cs"/>
                <w:rtl/>
              </w:rPr>
              <w:t>אשר</w:t>
            </w:r>
            <w:r w:rsidRPr="00421224">
              <w:rPr>
                <w:rFonts w:hint="cs"/>
                <w:rtl/>
              </w:rPr>
              <w:t xml:space="preserve"> ביחס אליהם יחולו תנאי ר</w:t>
            </w:r>
            <w:r>
              <w:rPr>
                <w:rFonts w:hint="cs"/>
                <w:rtl/>
              </w:rPr>
              <w:t>י</w:t>
            </w:r>
            <w:r w:rsidRPr="00421224">
              <w:rPr>
                <w:rFonts w:hint="cs"/>
                <w:rtl/>
              </w:rPr>
              <w:t xml:space="preserve">שיון השימוש של אותו מוצר. </w:t>
            </w:r>
          </w:p>
          <w:p w14:paraId="368D8D56" w14:textId="77777777" w:rsidR="004207C6" w:rsidRPr="00421224" w:rsidRDefault="004207C6" w:rsidP="00120CE4">
            <w:pPr>
              <w:pStyle w:val="TableText"/>
              <w:spacing w:before="0"/>
              <w:rPr>
                <w:rtl/>
              </w:rPr>
            </w:pPr>
            <w:r w:rsidRPr="00421224">
              <w:rPr>
                <w:rFonts w:hint="cs"/>
                <w:rtl/>
              </w:rPr>
              <w:t xml:space="preserve">נבקש להבהיר כי חובת </w:t>
            </w:r>
            <w:r>
              <w:rPr>
                <w:rFonts w:hint="cs"/>
                <w:rtl/>
              </w:rPr>
              <w:t>השיפוי</w:t>
            </w:r>
            <w:r w:rsidRPr="00421224">
              <w:rPr>
                <w:rFonts w:hint="cs"/>
                <w:rtl/>
              </w:rPr>
              <w:t xml:space="preserve"> תהיה כפופה לפס"ד סופי שביצועו לא עוכב, וכן לכך שהמ</w:t>
            </w:r>
            <w:r>
              <w:rPr>
                <w:rFonts w:hint="cs"/>
                <w:rtl/>
              </w:rPr>
              <w:t xml:space="preserve">שרד </w:t>
            </w:r>
            <w:r w:rsidRPr="00421224">
              <w:rPr>
                <w:rFonts w:hint="cs"/>
                <w:rtl/>
              </w:rPr>
              <w:t xml:space="preserve">הודיע לספק באופן מיידי על כל תביעה ו/או דרישה כאמור, העביר לספק את השליטה הבלעדית בניהול ההגנה ו/או מו"מ לפשרה, סייע לספק ככל שנדרש על ידו באופן סביר ולא התפשר בכל תביעה ו/או דרישה כאמור ללא קבלת הסכמת הספק לכך מראש ובכתב. </w:t>
            </w:r>
            <w:r>
              <w:rPr>
                <w:rFonts w:hint="cs"/>
                <w:rtl/>
              </w:rPr>
              <w:t xml:space="preserve"> </w:t>
            </w:r>
          </w:p>
          <w:p w14:paraId="6F73F268" w14:textId="77777777" w:rsidR="004207C6" w:rsidRPr="00BD7ECA" w:rsidRDefault="004207C6" w:rsidP="00120CE4">
            <w:pPr>
              <w:pStyle w:val="TableText"/>
              <w:spacing w:before="0"/>
              <w:rPr>
                <w:rtl/>
              </w:rPr>
            </w:pPr>
            <w:r w:rsidRPr="00421224">
              <w:rPr>
                <w:rFonts w:hint="cs"/>
                <w:rtl/>
              </w:rPr>
              <w:t xml:space="preserve">כן נבקש להבהיר כי חובת השיפוי לא תחול על הפרה הנובעת מ: 1)  </w:t>
            </w:r>
            <w:r w:rsidRPr="00421224">
              <w:rPr>
                <w:rtl/>
              </w:rPr>
              <w:t>עמידת</w:t>
            </w:r>
            <w:r w:rsidRPr="00421224">
              <w:rPr>
                <w:rFonts w:hint="cs"/>
                <w:rtl/>
              </w:rPr>
              <w:t>ו</w:t>
            </w:r>
            <w:r w:rsidRPr="00421224">
              <w:rPr>
                <w:rtl/>
              </w:rPr>
              <w:t xml:space="preserve"> של </w:t>
            </w:r>
            <w:r w:rsidRPr="00421224">
              <w:rPr>
                <w:rFonts w:hint="cs"/>
                <w:rtl/>
              </w:rPr>
              <w:t>הספק</w:t>
            </w:r>
            <w:r w:rsidRPr="00421224">
              <w:rPr>
                <w:rtl/>
              </w:rPr>
              <w:t xml:space="preserve"> בתכנוני, במפרטי או בהוראות </w:t>
            </w:r>
            <w:r w:rsidRPr="00421224">
              <w:rPr>
                <w:rFonts w:hint="cs"/>
                <w:rtl/>
              </w:rPr>
              <w:t>המ</w:t>
            </w:r>
            <w:r>
              <w:rPr>
                <w:rFonts w:hint="cs"/>
                <w:rtl/>
              </w:rPr>
              <w:t>שרד</w:t>
            </w:r>
            <w:r w:rsidRPr="00421224">
              <w:rPr>
                <w:rFonts w:hint="cs"/>
                <w:rtl/>
              </w:rPr>
              <w:t xml:space="preserve">; (2) </w:t>
            </w:r>
            <w:r w:rsidRPr="00421224">
              <w:rPr>
                <w:rtl/>
              </w:rPr>
              <w:t xml:space="preserve">שימוש של </w:t>
            </w:r>
            <w:r w:rsidRPr="00421224">
              <w:rPr>
                <w:rFonts w:hint="cs"/>
                <w:rtl/>
              </w:rPr>
              <w:t>הספק</w:t>
            </w:r>
            <w:r w:rsidRPr="00421224">
              <w:rPr>
                <w:rtl/>
              </w:rPr>
              <w:t xml:space="preserve"> במידע טכני או בטכנולוגיה שסופקו על ידי </w:t>
            </w:r>
            <w:r w:rsidRPr="00421224">
              <w:rPr>
                <w:rFonts w:hint="cs"/>
                <w:rtl/>
              </w:rPr>
              <w:t>המ</w:t>
            </w:r>
            <w:r>
              <w:rPr>
                <w:rFonts w:hint="cs"/>
                <w:rtl/>
              </w:rPr>
              <w:t>שרד</w:t>
            </w:r>
            <w:r w:rsidRPr="00421224">
              <w:rPr>
                <w:rFonts w:hint="cs"/>
                <w:rtl/>
              </w:rPr>
              <w:t xml:space="preserve">; (3) </w:t>
            </w:r>
            <w:r w:rsidRPr="00421224">
              <w:rPr>
                <w:rtl/>
              </w:rPr>
              <w:t xml:space="preserve">שינוי </w:t>
            </w:r>
            <w:r w:rsidRPr="00421224">
              <w:rPr>
                <w:rFonts w:hint="cs"/>
                <w:rtl/>
              </w:rPr>
              <w:t>המערכת</w:t>
            </w:r>
            <w:r w:rsidRPr="00421224">
              <w:rPr>
                <w:rtl/>
              </w:rPr>
              <w:t xml:space="preserve"> על ידי </w:t>
            </w:r>
            <w:r w:rsidRPr="00421224">
              <w:rPr>
                <w:rFonts w:hint="cs"/>
                <w:rtl/>
              </w:rPr>
              <w:t>המ</w:t>
            </w:r>
            <w:r>
              <w:rPr>
                <w:rFonts w:hint="cs"/>
                <w:rtl/>
              </w:rPr>
              <w:t>שרד</w:t>
            </w:r>
            <w:r w:rsidRPr="00421224">
              <w:rPr>
                <w:rFonts w:hint="cs"/>
                <w:rtl/>
              </w:rPr>
              <w:t xml:space="preserve"> ו/או מי מטעמו, </w:t>
            </w:r>
            <w:r w:rsidRPr="00421224">
              <w:rPr>
                <w:rtl/>
              </w:rPr>
              <w:t>או על ידי צד שלישי</w:t>
            </w:r>
            <w:r w:rsidRPr="00421224">
              <w:rPr>
                <w:rFonts w:hint="cs"/>
                <w:rtl/>
              </w:rPr>
              <w:t xml:space="preserve"> אחר שאינו הספק; (4) </w:t>
            </w:r>
            <w:r w:rsidRPr="00421224">
              <w:rPr>
                <w:rtl/>
              </w:rPr>
              <w:t xml:space="preserve">שימוש </w:t>
            </w:r>
            <w:r w:rsidRPr="00421224">
              <w:rPr>
                <w:rFonts w:hint="cs"/>
                <w:rtl/>
              </w:rPr>
              <w:t>במערכת</w:t>
            </w:r>
            <w:r w:rsidRPr="00421224">
              <w:rPr>
                <w:rtl/>
              </w:rPr>
              <w:t xml:space="preserve"> </w:t>
            </w:r>
            <w:r w:rsidRPr="00421224">
              <w:rPr>
                <w:rFonts w:hint="cs"/>
                <w:rtl/>
              </w:rPr>
              <w:t xml:space="preserve">באופן </w:t>
            </w:r>
            <w:r w:rsidRPr="00421224">
              <w:rPr>
                <w:rtl/>
              </w:rPr>
              <w:t xml:space="preserve">האסור על פי המפרט הטכני או על פי </w:t>
            </w:r>
            <w:r w:rsidRPr="00421224">
              <w:rPr>
                <w:rFonts w:hint="cs"/>
                <w:rtl/>
              </w:rPr>
              <w:t>התיעוד;</w:t>
            </w:r>
            <w:r w:rsidRPr="00421224">
              <w:rPr>
                <w:rtl/>
              </w:rPr>
              <w:t xml:space="preserve"> </w:t>
            </w:r>
            <w:r w:rsidRPr="00421224">
              <w:rPr>
                <w:rFonts w:hint="cs"/>
                <w:rtl/>
              </w:rPr>
              <w:t xml:space="preserve">(5) </w:t>
            </w:r>
            <w:r w:rsidRPr="00421224">
              <w:rPr>
                <w:rtl/>
              </w:rPr>
              <w:t xml:space="preserve">שימוש </w:t>
            </w:r>
            <w:r w:rsidRPr="00421224">
              <w:rPr>
                <w:rFonts w:hint="cs"/>
                <w:rtl/>
              </w:rPr>
              <w:t>במערכת</w:t>
            </w:r>
            <w:r w:rsidRPr="00421224">
              <w:rPr>
                <w:rtl/>
              </w:rPr>
              <w:t xml:space="preserve"> עם מוצרים שאינם מסופקים על ידי </w:t>
            </w:r>
            <w:r w:rsidRPr="00421224">
              <w:rPr>
                <w:rFonts w:hint="cs"/>
                <w:rtl/>
              </w:rPr>
              <w:t xml:space="preserve">הספק.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E277BA3" w14:textId="77777777" w:rsidR="004207C6" w:rsidRDefault="004207C6" w:rsidP="00120CE4">
            <w:pPr>
              <w:pStyle w:val="TableText"/>
              <w:spacing w:before="0"/>
              <w:rPr>
                <w:rtl/>
              </w:rPr>
            </w:pPr>
            <w:r>
              <w:rPr>
                <w:rFonts w:hint="cs"/>
                <w:rtl/>
              </w:rPr>
              <w:t xml:space="preserve">אין סעיף כאמור במסמכי המכרז. </w:t>
            </w:r>
          </w:p>
          <w:p w14:paraId="5BBEFFCB" w14:textId="77777777" w:rsidR="004207C6" w:rsidRDefault="004207C6" w:rsidP="00120CE4">
            <w:pPr>
              <w:pStyle w:val="TableText"/>
              <w:spacing w:before="0"/>
              <w:rPr>
                <w:rtl/>
              </w:rPr>
            </w:pPr>
          </w:p>
          <w:p w14:paraId="4967F7F2" w14:textId="77777777" w:rsidR="004207C6" w:rsidRPr="00EB6066" w:rsidRDefault="004207C6" w:rsidP="00120CE4">
            <w:pPr>
              <w:pStyle w:val="TableText"/>
              <w:spacing w:before="0"/>
              <w:rPr>
                <w:rtl/>
              </w:rPr>
            </w:pPr>
            <w:r>
              <w:rPr>
                <w:rFonts w:hint="cs"/>
                <w:rtl/>
              </w:rPr>
              <w:t xml:space="preserve">ככל שמדובר בס' 0.6.13 </w:t>
            </w:r>
            <w:r>
              <w:rPr>
                <w:rtl/>
              </w:rPr>
              <w:t>–</w:t>
            </w:r>
            <w:r>
              <w:rPr>
                <w:rFonts w:hint="cs"/>
                <w:rtl/>
              </w:rPr>
              <w:t xml:space="preserve">לא מקובל. </w:t>
            </w:r>
          </w:p>
        </w:tc>
      </w:tr>
      <w:tr w:rsidR="004207C6" w:rsidRPr="00D037D7" w14:paraId="0C4EF649" w14:textId="77777777" w:rsidTr="008156C4">
        <w:trPr>
          <w:cantSplit/>
          <w:trHeight w:val="454"/>
        </w:trPr>
        <w:tc>
          <w:tcPr>
            <w:tcW w:w="567" w:type="dxa"/>
            <w:tcBorders>
              <w:left w:val="single" w:sz="4" w:space="0" w:color="auto"/>
              <w:right w:val="single" w:sz="4" w:space="0" w:color="auto"/>
            </w:tcBorders>
          </w:tcPr>
          <w:p w14:paraId="736DB43B" w14:textId="77777777" w:rsidR="004207C6" w:rsidRDefault="004207C6" w:rsidP="00120CE4">
            <w:pPr>
              <w:pStyle w:val="TableText"/>
              <w:spacing w:before="0"/>
              <w:rPr>
                <w:sz w:val="24"/>
                <w:rtl/>
              </w:rPr>
            </w:pPr>
            <w:r>
              <w:rPr>
                <w:rFonts w:hint="cs"/>
                <w:sz w:val="24"/>
                <w:rtl/>
              </w:rPr>
              <w:t>4</w:t>
            </w:r>
          </w:p>
        </w:tc>
        <w:tc>
          <w:tcPr>
            <w:tcW w:w="992" w:type="dxa"/>
            <w:tcBorders>
              <w:left w:val="single" w:sz="4" w:space="0" w:color="auto"/>
              <w:right w:val="single" w:sz="4" w:space="0" w:color="auto"/>
            </w:tcBorders>
          </w:tcPr>
          <w:p w14:paraId="194A01E1" w14:textId="77777777" w:rsidR="004207C6"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736E390" w14:textId="77777777" w:rsidR="004207C6" w:rsidRDefault="004207C6" w:rsidP="00120CE4">
            <w:pPr>
              <w:pStyle w:val="TableText"/>
              <w:spacing w:before="0"/>
              <w:rPr>
                <w:rtl/>
              </w:rPr>
            </w:pPr>
            <w:r>
              <w:rPr>
                <w:rFonts w:hint="cs"/>
                <w:rtl/>
              </w:rPr>
              <w:t>0.7.1 (ג)</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FC4E873" w14:textId="77777777" w:rsidR="004207C6" w:rsidRPr="00FD6B30" w:rsidRDefault="004207C6" w:rsidP="00120CE4">
            <w:pPr>
              <w:pStyle w:val="TableText"/>
              <w:spacing w:before="0"/>
              <w:rPr>
                <w:rtl/>
              </w:rPr>
            </w:pPr>
            <w:r w:rsidRPr="00FD6B30">
              <w:rPr>
                <w:rtl/>
              </w:rPr>
              <w:t>נבקש כי חילוט הערבות ייעשה רק במקרה של הפ</w:t>
            </w:r>
            <w:r w:rsidRPr="00FD6B30">
              <w:rPr>
                <w:rFonts w:hint="cs"/>
                <w:rtl/>
              </w:rPr>
              <w:t>ר</w:t>
            </w:r>
            <w:r w:rsidRPr="00FD6B30">
              <w:rPr>
                <w:rtl/>
              </w:rPr>
              <w:t>ה יסודית וכי תינתן התראה בכתב בת 14 יום לפחות (במהלכם לא תוקנה ההפרה) ופירוט הנזק נשוא החילוט.</w:t>
            </w:r>
            <w:r w:rsidRPr="00FD6B30">
              <w:rPr>
                <w:rFonts w:hint="cs"/>
                <w:rtl/>
              </w:rPr>
              <w:t xml:space="preserve"> נבקש כי הערבות תחולט בגובה הנזק שנגרם בלבד וכי היא לא תהווה פיצוי מוסכם.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0165526" w14:textId="397A482D" w:rsidR="004207C6" w:rsidRDefault="004207C6" w:rsidP="00B5150C">
            <w:pPr>
              <w:pStyle w:val="TableText"/>
              <w:spacing w:before="0"/>
              <w:rPr>
                <w:rtl/>
              </w:rPr>
            </w:pPr>
            <w:r>
              <w:rPr>
                <w:rFonts w:hint="cs"/>
                <w:rtl/>
              </w:rPr>
              <w:t>לא מקובל</w:t>
            </w:r>
            <w:r w:rsidR="00B5150C">
              <w:rPr>
                <w:rFonts w:hint="cs"/>
                <w:rtl/>
              </w:rPr>
              <w:t>.</w:t>
            </w:r>
            <w:r>
              <w:rPr>
                <w:rFonts w:hint="cs"/>
                <w:rtl/>
              </w:rPr>
              <w:t xml:space="preserve"> </w:t>
            </w:r>
          </w:p>
          <w:p w14:paraId="53CD76AF" w14:textId="77777777" w:rsidR="004207C6" w:rsidRPr="00EB6066" w:rsidRDefault="004207C6" w:rsidP="00120CE4">
            <w:pPr>
              <w:pStyle w:val="TableText"/>
              <w:spacing w:before="0"/>
              <w:rPr>
                <w:rtl/>
              </w:rPr>
            </w:pPr>
            <w:r>
              <w:rPr>
                <w:rFonts w:hint="cs"/>
                <w:rtl/>
              </w:rPr>
              <w:t xml:space="preserve">אולם בכל מקרה יערך שימוע טרם תתקבל החלטה בדבר חילוט הערבות. </w:t>
            </w:r>
          </w:p>
        </w:tc>
      </w:tr>
      <w:tr w:rsidR="004207C6" w:rsidRPr="00D037D7" w14:paraId="7A30E94D" w14:textId="77777777" w:rsidTr="008156C4">
        <w:trPr>
          <w:cantSplit/>
          <w:trHeight w:val="454"/>
        </w:trPr>
        <w:tc>
          <w:tcPr>
            <w:tcW w:w="567" w:type="dxa"/>
            <w:tcBorders>
              <w:left w:val="single" w:sz="4" w:space="0" w:color="auto"/>
              <w:right w:val="single" w:sz="4" w:space="0" w:color="auto"/>
            </w:tcBorders>
          </w:tcPr>
          <w:p w14:paraId="4C4B18C6" w14:textId="77777777" w:rsidR="004207C6" w:rsidRDefault="004207C6" w:rsidP="00120CE4">
            <w:pPr>
              <w:pStyle w:val="TableText"/>
              <w:spacing w:before="0"/>
              <w:rPr>
                <w:sz w:val="24"/>
                <w:rtl/>
              </w:rPr>
            </w:pPr>
            <w:r>
              <w:rPr>
                <w:rFonts w:hint="cs"/>
                <w:sz w:val="24"/>
                <w:rtl/>
              </w:rPr>
              <w:t>5</w:t>
            </w:r>
          </w:p>
        </w:tc>
        <w:tc>
          <w:tcPr>
            <w:tcW w:w="992" w:type="dxa"/>
            <w:tcBorders>
              <w:left w:val="single" w:sz="4" w:space="0" w:color="auto"/>
              <w:right w:val="single" w:sz="4" w:space="0" w:color="auto"/>
            </w:tcBorders>
          </w:tcPr>
          <w:p w14:paraId="09111FDB" w14:textId="77777777" w:rsidR="004207C6"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0FFBB4B" w14:textId="77777777" w:rsidR="004207C6" w:rsidRDefault="004207C6" w:rsidP="00120CE4">
            <w:pPr>
              <w:pStyle w:val="TableText"/>
              <w:spacing w:before="0"/>
              <w:rPr>
                <w:rtl/>
              </w:rPr>
            </w:pPr>
            <w:r>
              <w:rPr>
                <w:rFonts w:hint="cs"/>
                <w:rtl/>
              </w:rPr>
              <w:t>0.7.3, נספח 0.7.4: סעיף 12.5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DC128EE" w14:textId="77777777" w:rsidR="004207C6" w:rsidRPr="00CB6BE6" w:rsidRDefault="004207C6" w:rsidP="00120CE4">
            <w:pPr>
              <w:pStyle w:val="TableText"/>
              <w:spacing w:before="0"/>
              <w:rPr>
                <w:i/>
                <w:iCs/>
                <w:highlight w:val="yellow"/>
                <w:rtl/>
              </w:rPr>
            </w:pPr>
            <w:r>
              <w:rPr>
                <w:rFonts w:hint="cs"/>
                <w:rtl/>
              </w:rPr>
              <w:t>המונח "שביעות רצון" הינו קריטריון סובייקטיבי, אשר מטבע הדברים יקשה על הספק להיערך אליו או לתמחר אותו. לפיכך, נבקש לקבוע כי שביעות רצון משמעה עמידת הספק בהתחייבויותיו עפ"י הסכם זה על נספחיו.</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64BEF88"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75120963" w14:textId="77777777" w:rsidTr="008156C4">
        <w:trPr>
          <w:cantSplit/>
          <w:trHeight w:val="454"/>
        </w:trPr>
        <w:tc>
          <w:tcPr>
            <w:tcW w:w="567" w:type="dxa"/>
            <w:tcBorders>
              <w:left w:val="single" w:sz="4" w:space="0" w:color="auto"/>
              <w:right w:val="single" w:sz="4" w:space="0" w:color="auto"/>
            </w:tcBorders>
          </w:tcPr>
          <w:p w14:paraId="41733851" w14:textId="77777777" w:rsidR="004207C6" w:rsidRDefault="004207C6" w:rsidP="00120CE4">
            <w:pPr>
              <w:pStyle w:val="TableText"/>
              <w:spacing w:before="0"/>
              <w:rPr>
                <w:sz w:val="24"/>
                <w:rtl/>
              </w:rPr>
            </w:pPr>
            <w:r>
              <w:rPr>
                <w:rFonts w:hint="cs"/>
                <w:sz w:val="24"/>
                <w:rtl/>
              </w:rPr>
              <w:t>6</w:t>
            </w:r>
          </w:p>
        </w:tc>
        <w:tc>
          <w:tcPr>
            <w:tcW w:w="992" w:type="dxa"/>
            <w:tcBorders>
              <w:left w:val="single" w:sz="4" w:space="0" w:color="auto"/>
              <w:right w:val="single" w:sz="4" w:space="0" w:color="auto"/>
            </w:tcBorders>
          </w:tcPr>
          <w:p w14:paraId="643D26BC" w14:textId="77777777" w:rsidR="004207C6"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903F21C" w14:textId="77777777" w:rsidR="004207C6" w:rsidRDefault="004207C6" w:rsidP="00120CE4">
            <w:pPr>
              <w:pStyle w:val="TableText"/>
              <w:spacing w:before="0"/>
              <w:rPr>
                <w:rtl/>
              </w:rPr>
            </w:pPr>
            <w:r>
              <w:rPr>
                <w:rFonts w:hint="cs"/>
                <w:rtl/>
              </w:rPr>
              <w:t>0.8.3(ג), 0.8.4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76BE0A8" w14:textId="77777777" w:rsidR="004207C6" w:rsidRPr="00CB6BE6" w:rsidRDefault="004207C6" w:rsidP="00120CE4">
            <w:pPr>
              <w:pStyle w:val="TableText"/>
              <w:spacing w:before="0"/>
              <w:rPr>
                <w:highlight w:val="yellow"/>
                <w:rtl/>
              </w:rPr>
            </w:pPr>
            <w:r w:rsidRPr="00514447">
              <w:rPr>
                <w:rFonts w:hint="cs"/>
                <w:rtl/>
              </w:rPr>
              <w:t xml:space="preserve">נבקש כי תינתן למציע זכות שימוע לפני החלטת המשרד כאמור בסעיפים הללו.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096679F" w14:textId="77777777" w:rsidR="004207C6" w:rsidRPr="00EB6066" w:rsidRDefault="004207C6" w:rsidP="00120CE4">
            <w:pPr>
              <w:pStyle w:val="TableText"/>
              <w:spacing w:before="0"/>
              <w:rPr>
                <w:rtl/>
              </w:rPr>
            </w:pPr>
            <w:r>
              <w:rPr>
                <w:rFonts w:hint="cs"/>
                <w:rtl/>
              </w:rPr>
              <w:t xml:space="preserve">מקובל,  וכמובן, </w:t>
            </w:r>
            <w:proofErr w:type="spellStart"/>
            <w:r>
              <w:rPr>
                <w:rFonts w:hint="cs"/>
                <w:rtl/>
              </w:rPr>
              <w:t>הכל</w:t>
            </w:r>
            <w:proofErr w:type="spellEnd"/>
            <w:r>
              <w:rPr>
                <w:rFonts w:hint="cs"/>
                <w:rtl/>
              </w:rPr>
              <w:t xml:space="preserve"> בכפוף לקבוע בתקנה 21 לתקנות חובת המכרזים התשנ"ג-1993 לכל דין החל בנושא. </w:t>
            </w:r>
          </w:p>
        </w:tc>
      </w:tr>
      <w:tr w:rsidR="004207C6" w:rsidRPr="00D037D7" w14:paraId="30259458" w14:textId="77777777" w:rsidTr="008156C4">
        <w:trPr>
          <w:cantSplit/>
          <w:trHeight w:val="454"/>
        </w:trPr>
        <w:tc>
          <w:tcPr>
            <w:tcW w:w="567" w:type="dxa"/>
            <w:tcBorders>
              <w:left w:val="single" w:sz="4" w:space="0" w:color="auto"/>
              <w:right w:val="single" w:sz="4" w:space="0" w:color="auto"/>
            </w:tcBorders>
          </w:tcPr>
          <w:p w14:paraId="4FFF17DF" w14:textId="77777777" w:rsidR="004207C6" w:rsidRDefault="004207C6" w:rsidP="00120CE4">
            <w:pPr>
              <w:pStyle w:val="TableText"/>
              <w:spacing w:before="0"/>
              <w:rPr>
                <w:sz w:val="24"/>
                <w:rtl/>
              </w:rPr>
            </w:pPr>
            <w:r>
              <w:rPr>
                <w:rFonts w:hint="cs"/>
                <w:sz w:val="24"/>
                <w:rtl/>
              </w:rPr>
              <w:t>7</w:t>
            </w:r>
          </w:p>
        </w:tc>
        <w:tc>
          <w:tcPr>
            <w:tcW w:w="992" w:type="dxa"/>
            <w:tcBorders>
              <w:left w:val="single" w:sz="4" w:space="0" w:color="auto"/>
              <w:right w:val="single" w:sz="4" w:space="0" w:color="auto"/>
            </w:tcBorders>
          </w:tcPr>
          <w:p w14:paraId="242D4D52" w14:textId="77777777" w:rsidR="004207C6" w:rsidRPr="00E57BC2" w:rsidRDefault="004207C6" w:rsidP="00120CE4">
            <w:pPr>
              <w:pStyle w:val="TableText"/>
              <w:spacing w:before="0"/>
              <w:rPr>
                <w:rtl/>
              </w:rPr>
            </w:pPr>
            <w:r>
              <w:rPr>
                <w:rFonts w:hint="cs"/>
                <w:rtl/>
              </w:rPr>
              <w:t>פרק מנהלה</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8FBFC68" w14:textId="77777777" w:rsidR="004207C6" w:rsidRDefault="004207C6" w:rsidP="00120CE4">
            <w:pPr>
              <w:pStyle w:val="TableText"/>
              <w:spacing w:before="0"/>
              <w:rPr>
                <w:rtl/>
              </w:rPr>
            </w:pPr>
            <w:r>
              <w:rPr>
                <w:rFonts w:hint="cs"/>
                <w:rtl/>
              </w:rPr>
              <w:t>0.9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60F15C4" w14:textId="77777777" w:rsidR="004207C6" w:rsidRPr="00BC32CA" w:rsidRDefault="004207C6" w:rsidP="00120CE4">
            <w:pPr>
              <w:pStyle w:val="TableText"/>
              <w:spacing w:before="0"/>
              <w:rPr>
                <w:rtl/>
              </w:rPr>
            </w:pPr>
            <w:r w:rsidRPr="00BC32CA">
              <w:rPr>
                <w:rFonts w:hint="cs"/>
                <w:rtl/>
              </w:rPr>
              <w:t>נבקש להבהיר כי ככל ונדרש על ידיכם לסיים את מתן השירותים באמצעות מי מעובדינו, יהיה צורך בזמן הערכות של לכל הפחות 10 ימים לשם הכשרת עובד חלופי העומד בדרישות המקצועיות והביטחוניות שלכם.</w:t>
            </w:r>
          </w:p>
          <w:p w14:paraId="3BC3074D" w14:textId="77777777" w:rsidR="004207C6" w:rsidRPr="00BC32CA" w:rsidRDefault="004207C6" w:rsidP="00120CE4">
            <w:pPr>
              <w:pStyle w:val="TableText"/>
              <w:spacing w:before="0"/>
              <w:rPr>
                <w:rtl/>
              </w:rPr>
            </w:pPr>
            <w:r w:rsidRPr="00BC32CA">
              <w:rPr>
                <w:rFonts w:hint="cs"/>
                <w:rtl/>
              </w:rPr>
              <w:t xml:space="preserve">נבקש לקבל מראש את דרישות אבטחת המידע של המשרד ונבהיר בהקשר זה שהמציע מתמחר את הצעתו על בסיס הדרישות המפורטות במסמכי המכרז וכל שינוי עלול להכביד עליו. לכן נבקש כי כל שינוי בדרישות יהיה בכפוף לכך שהמשרד </w:t>
            </w:r>
            <w:proofErr w:type="spellStart"/>
            <w:r w:rsidRPr="00BC32CA">
              <w:rPr>
                <w:rFonts w:hint="cs"/>
                <w:rtl/>
              </w:rPr>
              <w:t>ישא</w:t>
            </w:r>
            <w:proofErr w:type="spellEnd"/>
            <w:r w:rsidRPr="00BC32CA">
              <w:rPr>
                <w:rFonts w:hint="cs"/>
                <w:rtl/>
              </w:rPr>
              <w:t xml:space="preserve"> בהוצאות.</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3FBDBA1"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7A7976BB" w14:textId="77777777" w:rsidTr="008156C4">
        <w:trPr>
          <w:cantSplit/>
          <w:trHeight w:val="454"/>
        </w:trPr>
        <w:tc>
          <w:tcPr>
            <w:tcW w:w="567" w:type="dxa"/>
            <w:tcBorders>
              <w:left w:val="single" w:sz="4" w:space="0" w:color="auto"/>
              <w:right w:val="single" w:sz="4" w:space="0" w:color="auto"/>
            </w:tcBorders>
          </w:tcPr>
          <w:p w14:paraId="2CB8BA2E" w14:textId="77777777" w:rsidR="004207C6" w:rsidRDefault="004207C6" w:rsidP="00120CE4">
            <w:pPr>
              <w:pStyle w:val="TableText"/>
              <w:spacing w:before="0"/>
              <w:rPr>
                <w:sz w:val="24"/>
                <w:rtl/>
              </w:rPr>
            </w:pPr>
            <w:r>
              <w:rPr>
                <w:rFonts w:hint="cs"/>
                <w:sz w:val="24"/>
                <w:rtl/>
              </w:rPr>
              <w:lastRenderedPageBreak/>
              <w:t>8</w:t>
            </w:r>
          </w:p>
        </w:tc>
        <w:tc>
          <w:tcPr>
            <w:tcW w:w="992" w:type="dxa"/>
            <w:tcBorders>
              <w:left w:val="single" w:sz="4" w:space="0" w:color="auto"/>
              <w:right w:val="single" w:sz="4" w:space="0" w:color="auto"/>
            </w:tcBorders>
          </w:tcPr>
          <w:p w14:paraId="1F40980D" w14:textId="77777777" w:rsidR="004207C6" w:rsidRDefault="004207C6" w:rsidP="00120CE4">
            <w:pPr>
              <w:pStyle w:val="TableText"/>
              <w:spacing w:before="0"/>
              <w:rPr>
                <w:rtl/>
              </w:rPr>
            </w:pPr>
            <w:r>
              <w:rPr>
                <w:rFonts w:hint="cs"/>
                <w:rtl/>
              </w:rPr>
              <w:t>פרק מימוש</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C15E386" w14:textId="77777777" w:rsidR="004207C6" w:rsidRDefault="004207C6" w:rsidP="00120CE4">
            <w:pPr>
              <w:pStyle w:val="TableText"/>
              <w:spacing w:before="0"/>
              <w:rPr>
                <w:rtl/>
              </w:rPr>
            </w:pPr>
            <w:r>
              <w:rPr>
                <w:rFonts w:hint="cs"/>
                <w:rtl/>
              </w:rPr>
              <w:t>4.5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EC63304" w14:textId="77777777" w:rsidR="004207C6" w:rsidRDefault="004207C6" w:rsidP="00120CE4">
            <w:pPr>
              <w:pStyle w:val="TableText"/>
              <w:spacing w:before="0"/>
              <w:rPr>
                <w:rtl/>
              </w:rPr>
            </w:pPr>
            <w:r>
              <w:rPr>
                <w:rFonts w:hint="cs"/>
                <w:rtl/>
              </w:rPr>
              <w:t xml:space="preserve">ביחס לרכיבי צד ג' - </w:t>
            </w:r>
            <w:r w:rsidRPr="001635C3">
              <w:rPr>
                <w:rFonts w:hint="cs"/>
                <w:rtl/>
              </w:rPr>
              <w:t>שירותי התחזוקה הינם בהתאם למדיניות היצרן</w:t>
            </w:r>
            <w:r>
              <w:rPr>
                <w:rFonts w:hint="cs"/>
                <w:rtl/>
              </w:rPr>
              <w:t xml:space="preserve"> הרלוונטי של הרכיב, ובכלל זה שדרוגי תוכנה יסופקו ככל שהם חלק משירותי התחזוקה. </w:t>
            </w:r>
          </w:p>
          <w:p w14:paraId="54A00827" w14:textId="4B7D81FA" w:rsidR="004207C6" w:rsidRPr="003E37F1" w:rsidRDefault="004207C6" w:rsidP="00120CE4">
            <w:pPr>
              <w:pStyle w:val="TableText"/>
              <w:spacing w:before="0"/>
              <w:rPr>
                <w:rtl/>
              </w:rPr>
            </w:pPr>
            <w:r>
              <w:rPr>
                <w:rFonts w:hint="cs"/>
                <w:rtl/>
              </w:rPr>
              <w:t xml:space="preserve">כן נבקש </w:t>
            </w:r>
            <w:r w:rsidRPr="00DF2DDB">
              <w:rPr>
                <w:rtl/>
              </w:rPr>
              <w:t>לה</w:t>
            </w:r>
            <w:r w:rsidRPr="00DF2DDB">
              <w:rPr>
                <w:rFonts w:hint="cs"/>
                <w:rtl/>
              </w:rPr>
              <w:t xml:space="preserve">בהיר כי </w:t>
            </w:r>
            <w:r w:rsidRPr="00DF2DDB">
              <w:rPr>
                <w:rtl/>
              </w:rPr>
              <w:t>שירותי האחריות</w:t>
            </w:r>
            <w:r w:rsidRPr="00DF2DDB">
              <w:rPr>
                <w:rFonts w:hint="cs"/>
                <w:rtl/>
              </w:rPr>
              <w:t xml:space="preserve"> </w:t>
            </w:r>
            <w:r w:rsidRPr="00DF2DDB">
              <w:rPr>
                <w:rtl/>
              </w:rPr>
              <w:t>והתחזוקה</w:t>
            </w:r>
            <w:r>
              <w:rPr>
                <w:rFonts w:hint="cs"/>
                <w:rtl/>
              </w:rPr>
              <w:t xml:space="preserve"> (לרבות בתקופת האחריות) אינם</w:t>
            </w:r>
            <w:r w:rsidRPr="00DF2DDB">
              <w:rPr>
                <w:rtl/>
              </w:rPr>
              <w:t xml:space="preserve"> כוללים טיפול בנזק או תקלה אשר נגרמו בשל </w:t>
            </w:r>
            <w:r>
              <w:rPr>
                <w:rFonts w:hint="cs"/>
                <w:rtl/>
              </w:rPr>
              <w:t>איזה מ</w:t>
            </w:r>
            <w:r w:rsidRPr="00DF2DDB">
              <w:rPr>
                <w:rtl/>
              </w:rPr>
              <w:t>המקרים המפורטים להלן:</w:t>
            </w:r>
            <w:r>
              <w:t xml:space="preserve"> </w:t>
            </w:r>
            <w:r w:rsidR="00BC32CA">
              <w:rPr>
                <w:rtl/>
              </w:rPr>
              <w:br/>
            </w:r>
            <w:r w:rsidRPr="00FA06D2">
              <w:rPr>
                <w:rtl/>
              </w:rPr>
              <w:t>(1) שימוש או הפעלה לא נכונים של המערכת או של כל חלק מ</w:t>
            </w:r>
            <w:r w:rsidRPr="00FA06D2">
              <w:rPr>
                <w:rFonts w:hint="cs"/>
                <w:rtl/>
              </w:rPr>
              <w:t>מנה;</w:t>
            </w:r>
            <w:r w:rsidRPr="00FA06D2">
              <w:rPr>
                <w:rtl/>
              </w:rPr>
              <w:t xml:space="preserve"> </w:t>
            </w:r>
            <w:r w:rsidR="00BC32CA">
              <w:rPr>
                <w:rtl/>
              </w:rPr>
              <w:br/>
            </w:r>
            <w:r w:rsidRPr="00FA06D2">
              <w:rPr>
                <w:rtl/>
              </w:rPr>
              <w:t xml:space="preserve">(2) ביצוע עבודה או שינויים </w:t>
            </w:r>
            <w:r>
              <w:rPr>
                <w:rFonts w:hint="cs"/>
                <w:rtl/>
              </w:rPr>
              <w:t xml:space="preserve">או תיקונים </w:t>
            </w:r>
            <w:r w:rsidRPr="00FA06D2">
              <w:rPr>
                <w:rtl/>
              </w:rPr>
              <w:t>במערכת או בכל חלק מ</w:t>
            </w:r>
            <w:r w:rsidRPr="00FA06D2">
              <w:rPr>
                <w:rFonts w:hint="cs"/>
                <w:rtl/>
              </w:rPr>
              <w:t>מנה</w:t>
            </w:r>
            <w:r w:rsidRPr="00FA06D2">
              <w:rPr>
                <w:rtl/>
              </w:rPr>
              <w:t xml:space="preserve"> על ידי גורם כלשהו לבד מ</w:t>
            </w:r>
            <w:r w:rsidRPr="00FA06D2">
              <w:rPr>
                <w:rFonts w:hint="cs"/>
                <w:rtl/>
              </w:rPr>
              <w:t>ה</w:t>
            </w:r>
            <w:r>
              <w:rPr>
                <w:rFonts w:hint="cs"/>
                <w:rtl/>
              </w:rPr>
              <w:t>זוכה</w:t>
            </w:r>
            <w:r w:rsidRPr="00FA06D2">
              <w:rPr>
                <w:rFonts w:hint="cs"/>
                <w:rtl/>
              </w:rPr>
              <w:t>;</w:t>
            </w:r>
            <w:r w:rsidRPr="00FA06D2">
              <w:rPr>
                <w:rtl/>
              </w:rPr>
              <w:t xml:space="preserve"> </w:t>
            </w:r>
            <w:r w:rsidR="00BC32CA">
              <w:rPr>
                <w:rtl/>
              </w:rPr>
              <w:br/>
            </w:r>
            <w:r w:rsidRPr="00FA06D2">
              <w:rPr>
                <w:rtl/>
              </w:rPr>
              <w:t xml:space="preserve">(3) שימוש בתוכנה, חומרה, מדיה, מוצרים </w:t>
            </w:r>
            <w:r w:rsidRPr="00FA06D2">
              <w:rPr>
                <w:rFonts w:hint="cs"/>
                <w:rtl/>
              </w:rPr>
              <w:t xml:space="preserve">בעלי אורך חיים מוגבל ו/או מוצרים </w:t>
            </w:r>
            <w:r w:rsidRPr="00FA06D2">
              <w:rPr>
                <w:rtl/>
              </w:rPr>
              <w:t>מתכלים או מוצרים אחרים שלא סופקו ע"י הספק</w:t>
            </w:r>
            <w:r w:rsidRPr="00FA06D2">
              <w:rPr>
                <w:rFonts w:hint="cs"/>
                <w:rtl/>
              </w:rPr>
              <w:t>;</w:t>
            </w:r>
            <w:r w:rsidRPr="00FA06D2">
              <w:rPr>
                <w:rtl/>
              </w:rPr>
              <w:t xml:space="preserve"> </w:t>
            </w:r>
            <w:r w:rsidR="00BC32CA">
              <w:rPr>
                <w:rtl/>
              </w:rPr>
              <w:br/>
            </w:r>
            <w:r w:rsidRPr="00FA06D2">
              <w:rPr>
                <w:rtl/>
              </w:rPr>
              <w:t xml:space="preserve">(4) מעשה זדון, </w:t>
            </w:r>
            <w:r w:rsidRPr="00FA06D2">
              <w:rPr>
                <w:rFonts w:hint="cs"/>
                <w:rtl/>
              </w:rPr>
              <w:t xml:space="preserve">ונדליזם, </w:t>
            </w:r>
            <w:r w:rsidRPr="00FA06D2">
              <w:rPr>
                <w:rtl/>
              </w:rPr>
              <w:t>תאונה, כוח עליון או פגעי טבע למיניהם, הזנחה, נזק בשל אש או מים, הפרעות חשמליות או סיבות אחרות שמעבר לשליטתו של ה</w:t>
            </w:r>
            <w:r>
              <w:rPr>
                <w:rFonts w:hint="cs"/>
                <w:rtl/>
              </w:rPr>
              <w:t>זוכה</w:t>
            </w:r>
            <w:r w:rsidRPr="00FA06D2">
              <w:rPr>
                <w:rFonts w:hint="cs"/>
                <w:rtl/>
              </w:rPr>
              <w:t>;</w:t>
            </w:r>
            <w:r w:rsidRPr="00FA06D2">
              <w:rPr>
                <w:rtl/>
              </w:rPr>
              <w:t xml:space="preserve"> </w:t>
            </w:r>
            <w:r w:rsidR="00BC32CA">
              <w:rPr>
                <w:rtl/>
              </w:rPr>
              <w:br/>
            </w:r>
            <w:r w:rsidRPr="00FA06D2">
              <w:rPr>
                <w:rtl/>
              </w:rPr>
              <w:t>(5) תנאי אתר שאינם הולמים או אי עמידה בדרישה לקיום סביבת עבודה נאותה</w:t>
            </w:r>
            <w:r w:rsidRPr="00FA06D2">
              <w:rPr>
                <w:rFonts w:hint="cs"/>
                <w:rtl/>
              </w:rPr>
              <w:t>;</w:t>
            </w:r>
            <w:r w:rsidRPr="00FA06D2">
              <w:rPr>
                <w:rtl/>
              </w:rPr>
              <w:t xml:space="preserve"> </w:t>
            </w:r>
            <w:r w:rsidR="00BC32CA">
              <w:rPr>
                <w:rtl/>
              </w:rPr>
              <w:br/>
            </w:r>
            <w:r w:rsidRPr="00FA06D2">
              <w:rPr>
                <w:rtl/>
              </w:rPr>
              <w:t>(</w:t>
            </w:r>
            <w:r w:rsidRPr="00FA06D2">
              <w:rPr>
                <w:rFonts w:hint="cs"/>
                <w:rtl/>
              </w:rPr>
              <w:t>6</w:t>
            </w:r>
            <w:r w:rsidRPr="00FA06D2">
              <w:rPr>
                <w:rtl/>
              </w:rPr>
              <w:t xml:space="preserve">) הפסקות ו/או הפרעות ו/או שיבושים ו/או ניתוקים ו/או תקלות שיגרמו בשל מערכות </w:t>
            </w:r>
            <w:r w:rsidRPr="00FA06D2">
              <w:rPr>
                <w:rFonts w:hint="cs"/>
                <w:rtl/>
              </w:rPr>
              <w:t>המ</w:t>
            </w:r>
            <w:r>
              <w:rPr>
                <w:rFonts w:hint="cs"/>
                <w:rtl/>
              </w:rPr>
              <w:t>שרד</w:t>
            </w:r>
            <w:r w:rsidRPr="00FA06D2">
              <w:rPr>
                <w:rtl/>
              </w:rPr>
              <w:t xml:space="preserve"> ו/או רשת הטלפונים הציבורית ו/או בשל כל רשת תקשורת אחרת לרבות האינטרנט ו/או כל מרכיב תקשורת אחר</w:t>
            </w:r>
            <w:r w:rsidRPr="00FA06D2">
              <w:rPr>
                <w:rFonts w:hint="cs"/>
                <w:rtl/>
              </w:rPr>
              <w:t>;</w:t>
            </w:r>
            <w:r w:rsidRPr="00FA06D2">
              <w:rPr>
                <w:rtl/>
              </w:rPr>
              <w:t xml:space="preserve"> </w:t>
            </w:r>
            <w:r w:rsidRPr="00FA06D2">
              <w:rPr>
                <w:rFonts w:hint="cs"/>
                <w:rtl/>
              </w:rPr>
              <w:t xml:space="preserve">ו/או </w:t>
            </w:r>
            <w:r w:rsidR="00BC32CA">
              <w:rPr>
                <w:rtl/>
              </w:rPr>
              <w:br/>
            </w:r>
            <w:r w:rsidRPr="00DF7D0F">
              <w:rPr>
                <w:rtl/>
              </w:rPr>
              <w:t>(</w:t>
            </w:r>
            <w:r w:rsidRPr="00DF7D0F">
              <w:rPr>
                <w:rFonts w:hint="cs"/>
                <w:rtl/>
              </w:rPr>
              <w:t>7</w:t>
            </w:r>
            <w:r w:rsidRPr="00DF7D0F">
              <w:rPr>
                <w:rtl/>
              </w:rPr>
              <w:t>) תקלות בתוכנה שאיננה נתמכת ע"י היצרן (</w:t>
            </w:r>
            <w:r w:rsidRPr="00DF7D0F">
              <w:t>end of support</w:t>
            </w:r>
            <w:r w:rsidRPr="00DF7D0F">
              <w:rPr>
                <w:rtl/>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327D740" w14:textId="2C801DA3" w:rsidR="004207C6" w:rsidRPr="00EB6066" w:rsidRDefault="00046181" w:rsidP="00046181">
            <w:pPr>
              <w:pStyle w:val="TableText"/>
              <w:rPr>
                <w:rtl/>
              </w:rPr>
            </w:pPr>
            <w:r>
              <w:rPr>
                <w:rtl/>
              </w:rPr>
              <w:t xml:space="preserve">שירות התחזוקה כאמור במכרז יסופקו בהתאם לרמת השירות שנקבעה במכרז. </w:t>
            </w:r>
            <w:bookmarkStart w:id="0" w:name="_GoBack"/>
            <w:bookmarkEnd w:id="0"/>
            <w:r>
              <w:rPr>
                <w:rtl/>
              </w:rPr>
              <w:t>כמו כן, ביחס לשירותי האחריות והתחזוקה הנדרשים- נדרש כי אלו יסופקו בכל מקרה , לפי דרישה ובהתאם לקבוע במכרז.</w:t>
            </w:r>
            <w:r>
              <w:rPr>
                <w:rtl/>
              </w:rPr>
              <w:t xml:space="preserve"> </w:t>
            </w:r>
            <w:r>
              <w:rPr>
                <w:rtl/>
              </w:rPr>
              <w:t>ככל שהסיבה לתקלה תהא בתחום אחריותו המלא של המשרד, ישלם המשרד בגין הטובין שניזוקו, ככל שאלו ניזוקו, בהתאם למחירון היצרן</w:t>
            </w:r>
            <w:r>
              <w:rPr>
                <w:rFonts w:hint="cs"/>
                <w:rtl/>
              </w:rPr>
              <w:t>.</w:t>
            </w:r>
          </w:p>
        </w:tc>
      </w:tr>
      <w:tr w:rsidR="004207C6" w:rsidRPr="00D037D7" w14:paraId="5B5A129B" w14:textId="77777777" w:rsidTr="008156C4">
        <w:trPr>
          <w:cantSplit/>
          <w:trHeight w:val="454"/>
        </w:trPr>
        <w:tc>
          <w:tcPr>
            <w:tcW w:w="567" w:type="dxa"/>
            <w:tcBorders>
              <w:left w:val="single" w:sz="4" w:space="0" w:color="auto"/>
              <w:right w:val="single" w:sz="4" w:space="0" w:color="auto"/>
            </w:tcBorders>
          </w:tcPr>
          <w:p w14:paraId="20CCE4E3" w14:textId="77777777" w:rsidR="004207C6" w:rsidRDefault="004207C6" w:rsidP="00120CE4">
            <w:pPr>
              <w:pStyle w:val="TableText"/>
              <w:spacing w:before="0"/>
              <w:rPr>
                <w:sz w:val="24"/>
                <w:rtl/>
              </w:rPr>
            </w:pPr>
            <w:r>
              <w:rPr>
                <w:rFonts w:hint="cs"/>
                <w:sz w:val="24"/>
                <w:rtl/>
              </w:rPr>
              <w:t>9</w:t>
            </w:r>
          </w:p>
        </w:tc>
        <w:tc>
          <w:tcPr>
            <w:tcW w:w="992" w:type="dxa"/>
            <w:tcBorders>
              <w:left w:val="single" w:sz="4" w:space="0" w:color="auto"/>
              <w:right w:val="single" w:sz="4" w:space="0" w:color="auto"/>
            </w:tcBorders>
          </w:tcPr>
          <w:p w14:paraId="0F018623" w14:textId="77777777" w:rsidR="004207C6" w:rsidRDefault="004207C6" w:rsidP="00120CE4">
            <w:pPr>
              <w:pStyle w:val="TableText"/>
              <w:spacing w:before="0"/>
              <w:rPr>
                <w:rtl/>
              </w:rPr>
            </w:pPr>
            <w:r>
              <w:rPr>
                <w:rFonts w:hint="cs"/>
                <w:rtl/>
              </w:rPr>
              <w:t>פרק מימוש</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8839434" w14:textId="77777777" w:rsidR="004207C6" w:rsidRDefault="004207C6" w:rsidP="00120CE4">
            <w:pPr>
              <w:pStyle w:val="TableText"/>
              <w:spacing w:before="0"/>
              <w:rPr>
                <w:rtl/>
              </w:rPr>
            </w:pPr>
            <w:r>
              <w:rPr>
                <w:rFonts w:hint="cs"/>
                <w:rtl/>
              </w:rPr>
              <w:t>4.6.2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AD95E29" w14:textId="75FFC230" w:rsidR="004207C6" w:rsidRDefault="004207C6" w:rsidP="009729C4">
            <w:pPr>
              <w:pStyle w:val="TableText"/>
              <w:spacing w:before="0"/>
              <w:rPr>
                <w:rtl/>
              </w:rPr>
            </w:pPr>
            <w:r>
              <w:rPr>
                <w:rFonts w:hint="cs"/>
                <w:rtl/>
              </w:rPr>
              <w:t xml:space="preserve">כמקובל בתחום, </w:t>
            </w:r>
            <w:r w:rsidRPr="00D760E3">
              <w:rPr>
                <w:rFonts w:hint="cs"/>
                <w:rtl/>
              </w:rPr>
              <w:t>ספקים יכולים להתחייב לזמן תחילת טיפול בתקלה וטיפול רציף בה, אולם לא ניתן להתחייב לזמן סיום התיקון, המשתנה מהותית לפי אופי התקלה והאמצעים הנדרשים לפתרונה</w:t>
            </w:r>
            <w:r>
              <w:rPr>
                <w:rFonts w:hint="cs"/>
                <w:rtl/>
              </w:rPr>
              <w:t>. בהקשר זה נבקש להבהיר כי האמור בסעיף 4.6 כפוף ל-</w:t>
            </w:r>
            <w:r w:rsidR="009729C4">
              <w:rPr>
                <w:rFonts w:hint="cs"/>
                <w:rtl/>
              </w:rPr>
              <w:t xml:space="preserve"> </w:t>
            </w:r>
            <w:r w:rsidR="009729C4">
              <w:rPr>
                <w:rFonts w:hint="cs"/>
              </w:rPr>
              <w:t>SLA</w:t>
            </w:r>
            <w:r w:rsidR="009729C4">
              <w:rPr>
                <w:rFonts w:hint="cs"/>
                <w:rtl/>
              </w:rPr>
              <w:t xml:space="preserve"> של היצרן.</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FFE51D6" w14:textId="72ACEFBE" w:rsidR="004207C6" w:rsidRPr="00031941" w:rsidRDefault="00DF7D0F" w:rsidP="00120CE4">
            <w:pPr>
              <w:pStyle w:val="TableText"/>
              <w:spacing w:before="0"/>
              <w:rPr>
                <w:rtl/>
              </w:rPr>
            </w:pPr>
            <w:r w:rsidRPr="00031941">
              <w:rPr>
                <w:sz w:val="24"/>
                <w:rtl/>
              </w:rPr>
              <w:t>סיום הטיפול פירושו החזרת המערכת לפעולה ובלבד שהטיפול בבעיה יעשה באופן רציף כולל בשעות שמחוץ לשעות העבודה הרגילות.</w:t>
            </w:r>
            <w:r w:rsidRPr="00031941">
              <w:rPr>
                <w:rFonts w:hint="cs"/>
                <w:sz w:val="24"/>
                <w:rtl/>
              </w:rPr>
              <w:t xml:space="preserve"> במקרה של תקלה שאינה מסוג תקלה חמורה מקובל שהטיפול בה יעשה בשעות העבודה הרגילות.</w:t>
            </w:r>
          </w:p>
          <w:p w14:paraId="5A968430" w14:textId="32A4F24C" w:rsidR="004207C6" w:rsidRPr="00EB6066" w:rsidRDefault="00DF7D0F" w:rsidP="00DF7D0F">
            <w:pPr>
              <w:pStyle w:val="TableText"/>
              <w:spacing w:before="0"/>
              <w:rPr>
                <w:rtl/>
              </w:rPr>
            </w:pPr>
            <w:r w:rsidRPr="00031941">
              <w:rPr>
                <w:rFonts w:hint="cs"/>
                <w:rtl/>
              </w:rPr>
              <w:t xml:space="preserve">הספק </w:t>
            </w:r>
            <w:proofErr w:type="spellStart"/>
            <w:r w:rsidRPr="00031941">
              <w:rPr>
                <w:rFonts w:hint="cs"/>
                <w:rtl/>
              </w:rPr>
              <w:t>מחוייב</w:t>
            </w:r>
            <w:proofErr w:type="spellEnd"/>
            <w:r w:rsidRPr="00031941">
              <w:rPr>
                <w:rFonts w:hint="cs"/>
                <w:rtl/>
              </w:rPr>
              <w:t xml:space="preserve"> ל-</w:t>
            </w:r>
            <w:r w:rsidRPr="00031941">
              <w:rPr>
                <w:rFonts w:hint="cs"/>
              </w:rPr>
              <w:t>SLA</w:t>
            </w:r>
            <w:r w:rsidRPr="00031941">
              <w:rPr>
                <w:rFonts w:hint="cs"/>
                <w:rtl/>
              </w:rPr>
              <w:t xml:space="preserve"> המוגדר במכרז ועליו החובה להתנהל מול היצרן.</w:t>
            </w:r>
          </w:p>
        </w:tc>
      </w:tr>
      <w:tr w:rsidR="004207C6" w:rsidRPr="00D037D7" w14:paraId="3B4457B0" w14:textId="77777777" w:rsidTr="008156C4">
        <w:trPr>
          <w:cantSplit/>
          <w:trHeight w:val="454"/>
        </w:trPr>
        <w:tc>
          <w:tcPr>
            <w:tcW w:w="567" w:type="dxa"/>
            <w:tcBorders>
              <w:left w:val="single" w:sz="4" w:space="0" w:color="auto"/>
              <w:right w:val="single" w:sz="4" w:space="0" w:color="auto"/>
            </w:tcBorders>
          </w:tcPr>
          <w:p w14:paraId="2988B71A" w14:textId="12E90C9D" w:rsidR="004207C6" w:rsidRDefault="004207C6" w:rsidP="00120CE4">
            <w:pPr>
              <w:pStyle w:val="TableText"/>
              <w:spacing w:before="0"/>
              <w:rPr>
                <w:sz w:val="24"/>
                <w:rtl/>
              </w:rPr>
            </w:pPr>
            <w:r>
              <w:rPr>
                <w:rFonts w:hint="cs"/>
                <w:sz w:val="24"/>
                <w:rtl/>
              </w:rPr>
              <w:t>10</w:t>
            </w:r>
          </w:p>
        </w:tc>
        <w:tc>
          <w:tcPr>
            <w:tcW w:w="992" w:type="dxa"/>
            <w:tcBorders>
              <w:left w:val="single" w:sz="4" w:space="0" w:color="auto"/>
              <w:right w:val="single" w:sz="4" w:space="0" w:color="auto"/>
            </w:tcBorders>
          </w:tcPr>
          <w:p w14:paraId="7CCC844C" w14:textId="77777777" w:rsidR="004207C6" w:rsidRDefault="004207C6" w:rsidP="00120CE4">
            <w:pPr>
              <w:pStyle w:val="TableText"/>
              <w:spacing w:before="0"/>
              <w:rPr>
                <w:rtl/>
              </w:rPr>
            </w:pPr>
            <w:r>
              <w:rPr>
                <w:rFonts w:hint="cs"/>
                <w:rtl/>
              </w:rPr>
              <w:t>נספח 0.6.8(א)</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CFC5603" w14:textId="77777777" w:rsidR="004207C6" w:rsidRDefault="004207C6" w:rsidP="00120CE4">
            <w:pPr>
              <w:pStyle w:val="TableText"/>
              <w:spacing w:before="0"/>
              <w:rPr>
                <w:rtl/>
              </w:rPr>
            </w:pPr>
            <w:r>
              <w:rPr>
                <w:rFonts w:hint="cs"/>
                <w:rtl/>
              </w:rPr>
              <w:t>15, נספח 4 להסכם: סעיף 18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77C9B6B" w14:textId="77777777" w:rsidR="004207C6" w:rsidRPr="00D760E3" w:rsidRDefault="004207C6" w:rsidP="00120CE4">
            <w:pPr>
              <w:pStyle w:val="TableText"/>
              <w:bidi w:val="0"/>
              <w:spacing w:before="0"/>
              <w:jc w:val="right"/>
            </w:pPr>
            <w:r>
              <w:rPr>
                <w:rFonts w:hint="cs"/>
                <w:rtl/>
              </w:rPr>
              <w:t>נבקש להוסיף לאחר המילים "תהיה החברה אחראית" את המילים "על פי דין".</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26301AE"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4209338D" w14:textId="77777777" w:rsidTr="008156C4">
        <w:trPr>
          <w:cantSplit/>
          <w:trHeight w:val="454"/>
        </w:trPr>
        <w:tc>
          <w:tcPr>
            <w:tcW w:w="567" w:type="dxa"/>
            <w:tcBorders>
              <w:left w:val="single" w:sz="4" w:space="0" w:color="auto"/>
              <w:right w:val="single" w:sz="4" w:space="0" w:color="auto"/>
            </w:tcBorders>
          </w:tcPr>
          <w:p w14:paraId="47E4CEDB" w14:textId="77777777" w:rsidR="004207C6" w:rsidRPr="00554ED0" w:rsidRDefault="004207C6" w:rsidP="00120CE4">
            <w:pPr>
              <w:pStyle w:val="TableText"/>
              <w:spacing w:before="0"/>
              <w:rPr>
                <w:sz w:val="24"/>
                <w:rtl/>
              </w:rPr>
            </w:pPr>
            <w:r w:rsidRPr="00554ED0">
              <w:rPr>
                <w:rFonts w:hint="cs"/>
                <w:sz w:val="24"/>
                <w:rtl/>
              </w:rPr>
              <w:t>11</w:t>
            </w:r>
          </w:p>
        </w:tc>
        <w:tc>
          <w:tcPr>
            <w:tcW w:w="992" w:type="dxa"/>
            <w:tcBorders>
              <w:left w:val="single" w:sz="4" w:space="0" w:color="auto"/>
              <w:right w:val="single" w:sz="4" w:space="0" w:color="auto"/>
            </w:tcBorders>
          </w:tcPr>
          <w:p w14:paraId="5554DAC2" w14:textId="77777777" w:rsidR="004207C6" w:rsidRPr="00554ED0" w:rsidRDefault="004207C6" w:rsidP="00120CE4">
            <w:pPr>
              <w:pStyle w:val="TableText"/>
              <w:spacing w:before="0"/>
              <w:rPr>
                <w:rtl/>
              </w:rPr>
            </w:pPr>
            <w:r w:rsidRPr="00554ED0">
              <w:rPr>
                <w:rFonts w:hint="cs"/>
                <w:rtl/>
              </w:rPr>
              <w:t>נספח 0.6.8(א), נספח 0.6.8 (ג)</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3591B78" w14:textId="77777777" w:rsidR="004207C6" w:rsidRPr="00554ED0" w:rsidRDefault="004207C6" w:rsidP="00120CE4">
            <w:pPr>
              <w:pStyle w:val="TableText"/>
              <w:spacing w:before="0"/>
              <w:rPr>
                <w:rtl/>
              </w:rPr>
            </w:pPr>
            <w:r w:rsidRPr="00554ED0">
              <w:rPr>
                <w:rFonts w:hint="cs"/>
                <w:rtl/>
              </w:rPr>
              <w:t>19, נספח 4 להסכם: סעיף 19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C7FA002" w14:textId="77777777" w:rsidR="004207C6" w:rsidRPr="004D455C" w:rsidRDefault="004207C6" w:rsidP="00120CE4">
            <w:pPr>
              <w:pStyle w:val="TableText"/>
              <w:bidi w:val="0"/>
              <w:spacing w:before="0"/>
              <w:jc w:val="right"/>
            </w:pPr>
            <w:r w:rsidRPr="00554ED0">
              <w:rPr>
                <w:rFonts w:hint="cs"/>
                <w:rtl/>
              </w:rPr>
              <w:t>נבקש להגביל את משך השמירה על סודיות לתקופת ההסכם + 3 שנים לאחר תום ההתקשרות.</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72A6FA0" w14:textId="5DEE05FB" w:rsidR="004207C6" w:rsidRPr="00EB6066" w:rsidRDefault="004207C6" w:rsidP="00120CE4">
            <w:pPr>
              <w:pStyle w:val="TableText"/>
              <w:spacing w:before="0"/>
              <w:rPr>
                <w:rtl/>
              </w:rPr>
            </w:pPr>
            <w:r>
              <w:rPr>
                <w:rFonts w:hint="cs"/>
                <w:rtl/>
              </w:rPr>
              <w:t>מקובל</w:t>
            </w:r>
            <w:r w:rsidR="00B5150C">
              <w:rPr>
                <w:rFonts w:hint="cs"/>
                <w:rtl/>
              </w:rPr>
              <w:t>.</w:t>
            </w:r>
          </w:p>
        </w:tc>
      </w:tr>
      <w:tr w:rsidR="004207C6" w:rsidRPr="00D037D7" w14:paraId="6B20EB1E" w14:textId="77777777" w:rsidTr="008156C4">
        <w:trPr>
          <w:cantSplit/>
          <w:trHeight w:val="454"/>
        </w:trPr>
        <w:tc>
          <w:tcPr>
            <w:tcW w:w="567" w:type="dxa"/>
            <w:tcBorders>
              <w:left w:val="single" w:sz="4" w:space="0" w:color="auto"/>
              <w:right w:val="single" w:sz="4" w:space="0" w:color="auto"/>
            </w:tcBorders>
          </w:tcPr>
          <w:p w14:paraId="760B8DAC" w14:textId="77777777" w:rsidR="004207C6" w:rsidRDefault="004207C6" w:rsidP="00120CE4">
            <w:pPr>
              <w:pStyle w:val="TableText"/>
              <w:spacing w:before="0"/>
              <w:rPr>
                <w:sz w:val="24"/>
                <w:rtl/>
              </w:rPr>
            </w:pPr>
            <w:r>
              <w:rPr>
                <w:rFonts w:hint="cs"/>
                <w:sz w:val="24"/>
                <w:rtl/>
              </w:rPr>
              <w:t>12</w:t>
            </w:r>
          </w:p>
        </w:tc>
        <w:tc>
          <w:tcPr>
            <w:tcW w:w="992" w:type="dxa"/>
            <w:tcBorders>
              <w:left w:val="single" w:sz="4" w:space="0" w:color="auto"/>
              <w:right w:val="single" w:sz="4" w:space="0" w:color="auto"/>
            </w:tcBorders>
          </w:tcPr>
          <w:p w14:paraId="22759891" w14:textId="77777777" w:rsidR="004207C6" w:rsidRDefault="004207C6" w:rsidP="00120CE4">
            <w:pPr>
              <w:pStyle w:val="TableText"/>
              <w:spacing w:before="0"/>
              <w:rPr>
                <w:rtl/>
              </w:rPr>
            </w:pPr>
            <w:r>
              <w:rPr>
                <w:rFonts w:hint="cs"/>
                <w:rtl/>
              </w:rPr>
              <w:t>נספח 0.6.9 (א)</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46AB537" w14:textId="77777777" w:rsidR="004207C6" w:rsidRDefault="004207C6" w:rsidP="00120CE4">
            <w:pPr>
              <w:pStyle w:val="TableText"/>
              <w:spacing w:before="0"/>
              <w:rPr>
                <w:rtl/>
              </w:rPr>
            </w:pPr>
            <w:r>
              <w:rPr>
                <w:rFonts w:hint="cs"/>
                <w:rtl/>
              </w:rPr>
              <w:t>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CB6BDD8" w14:textId="77777777" w:rsidR="004207C6" w:rsidRDefault="004207C6" w:rsidP="00120CE4">
            <w:pPr>
              <w:pStyle w:val="TableText"/>
              <w:bidi w:val="0"/>
              <w:spacing w:before="0"/>
              <w:jc w:val="right"/>
            </w:pPr>
            <w:r>
              <w:rPr>
                <w:rFonts w:hint="cs"/>
                <w:rtl/>
              </w:rPr>
              <w:t>מכיוון שאין באפשרותנו להצהיר לגבי עסקיהם של לקוחותינו נבקש כי התצהיר בהקשר זה יהיה למיטב הידיעה. ככל שתביאו לידיעתנו כי קיים ניגוד עניינים שלנו בקשר לשירותים עקב עסקיו של לקוח נפעל לשם הסרת ניגוד העניינים מצדנו.</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99DF084" w14:textId="77777777" w:rsidR="004207C6" w:rsidRPr="00EB6066" w:rsidRDefault="004207C6" w:rsidP="00120CE4">
            <w:pPr>
              <w:pStyle w:val="TableText"/>
              <w:spacing w:before="0"/>
              <w:rPr>
                <w:rtl/>
              </w:rPr>
            </w:pPr>
            <w:r>
              <w:rPr>
                <w:rFonts w:hint="cs"/>
                <w:rtl/>
              </w:rPr>
              <w:t xml:space="preserve">לא מקובל, בשים לב כי המצהיר הוא המציע באמצעות המוסמך מטעמו. </w:t>
            </w:r>
          </w:p>
        </w:tc>
      </w:tr>
      <w:tr w:rsidR="004207C6" w:rsidRPr="00D037D7" w14:paraId="47915811" w14:textId="77777777" w:rsidTr="008156C4">
        <w:trPr>
          <w:cantSplit/>
          <w:trHeight w:val="454"/>
        </w:trPr>
        <w:tc>
          <w:tcPr>
            <w:tcW w:w="567" w:type="dxa"/>
            <w:tcBorders>
              <w:left w:val="single" w:sz="4" w:space="0" w:color="auto"/>
              <w:right w:val="single" w:sz="4" w:space="0" w:color="auto"/>
            </w:tcBorders>
          </w:tcPr>
          <w:p w14:paraId="68E8BEB4" w14:textId="77777777" w:rsidR="004207C6" w:rsidRDefault="004207C6" w:rsidP="00120CE4">
            <w:pPr>
              <w:pStyle w:val="TableText"/>
              <w:spacing w:before="0"/>
              <w:rPr>
                <w:sz w:val="24"/>
                <w:rtl/>
              </w:rPr>
            </w:pPr>
            <w:r>
              <w:rPr>
                <w:rFonts w:hint="cs"/>
                <w:sz w:val="24"/>
                <w:rtl/>
              </w:rPr>
              <w:t>13</w:t>
            </w:r>
          </w:p>
        </w:tc>
        <w:tc>
          <w:tcPr>
            <w:tcW w:w="992" w:type="dxa"/>
            <w:tcBorders>
              <w:left w:val="single" w:sz="4" w:space="0" w:color="auto"/>
              <w:right w:val="single" w:sz="4" w:space="0" w:color="auto"/>
            </w:tcBorders>
          </w:tcPr>
          <w:p w14:paraId="5ACAD119" w14:textId="77777777" w:rsidR="004207C6" w:rsidRDefault="004207C6" w:rsidP="00120CE4">
            <w:pPr>
              <w:pStyle w:val="TableText"/>
              <w:spacing w:before="0"/>
              <w:rPr>
                <w:rtl/>
              </w:rPr>
            </w:pPr>
            <w:r>
              <w:rPr>
                <w:rFonts w:hint="cs"/>
                <w:rtl/>
              </w:rPr>
              <w:t>נספח 0.7.2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1C49D26" w14:textId="77777777" w:rsidR="004207C6" w:rsidRDefault="004207C6" w:rsidP="00120CE4">
            <w:pPr>
              <w:pStyle w:val="TableText"/>
              <w:spacing w:before="0"/>
              <w:rPr>
                <w:rtl/>
              </w:rPr>
            </w:pPr>
            <w:r>
              <w:rPr>
                <w:rFonts w:hint="cs"/>
                <w:rtl/>
              </w:rPr>
              <w:t>פסקה 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ECD9850" w14:textId="77777777" w:rsidR="004207C6" w:rsidRDefault="004207C6" w:rsidP="00120CE4">
            <w:pPr>
              <w:pStyle w:val="TableText"/>
              <w:spacing w:before="0"/>
              <w:rPr>
                <w:rtl/>
              </w:rPr>
            </w:pPr>
            <w:r>
              <w:rPr>
                <w:rFonts w:hint="cs"/>
                <w:rtl/>
              </w:rPr>
              <w:t>נבקש להגביל את תקופת הביקורת ל-3 שנים לאחר תום ההסכם.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0592948" w14:textId="77777777" w:rsidR="004207C6" w:rsidRPr="00EB6066" w:rsidRDefault="004207C6" w:rsidP="00DF7D0F">
            <w:pPr>
              <w:pStyle w:val="TableText"/>
              <w:spacing w:before="0"/>
              <w:rPr>
                <w:rtl/>
              </w:rPr>
            </w:pPr>
            <w:r>
              <w:rPr>
                <w:rFonts w:hint="cs"/>
                <w:rtl/>
              </w:rPr>
              <w:t xml:space="preserve">מקובל, יובהר כי מדובר בזכות בהתאם למכרז ולהסכם זה מכוחו, ואין בכך כדי להתנות על כל זכות, סמכות או כל מקור אחד בדין לביצוע בדיקה או דרישת מסמכים. </w:t>
            </w:r>
          </w:p>
        </w:tc>
      </w:tr>
      <w:tr w:rsidR="004207C6" w:rsidRPr="00D037D7" w14:paraId="01AB048B" w14:textId="77777777" w:rsidTr="008156C4">
        <w:trPr>
          <w:cantSplit/>
          <w:trHeight w:val="454"/>
        </w:trPr>
        <w:tc>
          <w:tcPr>
            <w:tcW w:w="567" w:type="dxa"/>
            <w:tcBorders>
              <w:left w:val="single" w:sz="4" w:space="0" w:color="auto"/>
              <w:right w:val="single" w:sz="4" w:space="0" w:color="auto"/>
            </w:tcBorders>
          </w:tcPr>
          <w:p w14:paraId="2DEC64C3" w14:textId="77777777" w:rsidR="004207C6" w:rsidRDefault="004207C6" w:rsidP="00120CE4">
            <w:pPr>
              <w:pStyle w:val="TableText"/>
              <w:spacing w:before="0"/>
              <w:rPr>
                <w:sz w:val="24"/>
                <w:rtl/>
              </w:rPr>
            </w:pPr>
            <w:r>
              <w:rPr>
                <w:rFonts w:hint="cs"/>
                <w:sz w:val="24"/>
                <w:rtl/>
              </w:rPr>
              <w:lastRenderedPageBreak/>
              <w:t>14</w:t>
            </w:r>
          </w:p>
        </w:tc>
        <w:tc>
          <w:tcPr>
            <w:tcW w:w="992" w:type="dxa"/>
            <w:tcBorders>
              <w:left w:val="single" w:sz="4" w:space="0" w:color="auto"/>
              <w:right w:val="single" w:sz="4" w:space="0" w:color="auto"/>
            </w:tcBorders>
          </w:tcPr>
          <w:p w14:paraId="63908C2C" w14:textId="77777777" w:rsidR="004207C6" w:rsidRPr="004D455C"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B5E63EE" w14:textId="77777777" w:rsidR="004207C6" w:rsidRPr="004D455C" w:rsidRDefault="004207C6" w:rsidP="00120CE4">
            <w:pPr>
              <w:pStyle w:val="TableText"/>
              <w:spacing w:before="0"/>
              <w:rPr>
                <w:rtl/>
              </w:rPr>
            </w:pPr>
            <w:r>
              <w:rPr>
                <w:rFonts w:hint="cs"/>
                <w:rtl/>
              </w:rPr>
              <w:t>3.1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F2C632D" w14:textId="77777777" w:rsidR="004207C6" w:rsidRPr="004D455C" w:rsidRDefault="004207C6" w:rsidP="00120CE4">
            <w:pPr>
              <w:pStyle w:val="TableText"/>
              <w:spacing w:before="0"/>
              <w:rPr>
                <w:rtl/>
              </w:rPr>
            </w:pPr>
            <w:r>
              <w:rPr>
                <w:rFonts w:hint="cs"/>
                <w:rtl/>
              </w:rPr>
              <w:t xml:space="preserve">נבקש למחוק התייחסות לטעות ולפגם. אם נפלה טעות בנתונים שנמסרו על ידי המשרד במסגרת המכרז, והמציע הסתמך על נתונים או בהצעתו, אין זה סביר כי המציע יידרש לשאת בהשלכות של טעות המשרד.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4E57449" w14:textId="0F685BCF" w:rsidR="004207C6" w:rsidRPr="00EB6066" w:rsidRDefault="004207C6" w:rsidP="00120CE4">
            <w:pPr>
              <w:pStyle w:val="TableText"/>
              <w:spacing w:before="0"/>
              <w:rPr>
                <w:rtl/>
              </w:rPr>
            </w:pPr>
            <w:r>
              <w:rPr>
                <w:rFonts w:hint="cs"/>
                <w:rtl/>
              </w:rPr>
              <w:t>לא מקובל</w:t>
            </w:r>
            <w:r w:rsidR="00B5150C">
              <w:rPr>
                <w:rFonts w:hint="cs"/>
                <w:rtl/>
              </w:rPr>
              <w:t>.</w:t>
            </w:r>
          </w:p>
        </w:tc>
      </w:tr>
      <w:tr w:rsidR="004207C6" w:rsidRPr="00D037D7" w14:paraId="55191091" w14:textId="77777777" w:rsidTr="008156C4">
        <w:trPr>
          <w:cantSplit/>
          <w:trHeight w:val="454"/>
        </w:trPr>
        <w:tc>
          <w:tcPr>
            <w:tcW w:w="567" w:type="dxa"/>
            <w:tcBorders>
              <w:left w:val="single" w:sz="4" w:space="0" w:color="auto"/>
              <w:right w:val="single" w:sz="4" w:space="0" w:color="auto"/>
            </w:tcBorders>
          </w:tcPr>
          <w:p w14:paraId="18D9EAD1" w14:textId="77777777" w:rsidR="004207C6" w:rsidRDefault="004207C6" w:rsidP="00120CE4">
            <w:pPr>
              <w:pStyle w:val="TableText"/>
              <w:spacing w:before="0"/>
              <w:rPr>
                <w:sz w:val="24"/>
                <w:rtl/>
              </w:rPr>
            </w:pPr>
            <w:r>
              <w:rPr>
                <w:rFonts w:hint="cs"/>
                <w:sz w:val="24"/>
                <w:rtl/>
              </w:rPr>
              <w:t>15</w:t>
            </w:r>
          </w:p>
        </w:tc>
        <w:tc>
          <w:tcPr>
            <w:tcW w:w="992" w:type="dxa"/>
            <w:tcBorders>
              <w:left w:val="single" w:sz="4" w:space="0" w:color="auto"/>
              <w:right w:val="single" w:sz="4" w:space="0" w:color="auto"/>
            </w:tcBorders>
          </w:tcPr>
          <w:p w14:paraId="7ECC966A" w14:textId="77777777" w:rsidR="004207C6" w:rsidRPr="004D455C"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9B36968" w14:textId="77777777" w:rsidR="004207C6" w:rsidRPr="004D455C" w:rsidRDefault="004207C6" w:rsidP="00120CE4">
            <w:pPr>
              <w:pStyle w:val="TableText"/>
              <w:spacing w:before="0"/>
              <w:rPr>
                <w:rtl/>
              </w:rPr>
            </w:pPr>
            <w:r>
              <w:rPr>
                <w:rFonts w:hint="cs"/>
                <w:rtl/>
              </w:rPr>
              <w:t>3.7</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2DF68DD" w14:textId="77777777" w:rsidR="004207C6" w:rsidRPr="004D455C" w:rsidRDefault="004207C6" w:rsidP="00120CE4">
            <w:pPr>
              <w:pStyle w:val="TableText"/>
              <w:spacing w:before="0"/>
              <w:rPr>
                <w:rtl/>
              </w:rPr>
            </w:pPr>
            <w:r w:rsidRPr="00B90B0E">
              <w:rPr>
                <w:rFonts w:hint="cs"/>
                <w:rtl/>
              </w:rPr>
              <w:t xml:space="preserve">נבקש להבהיר כי הכוונה הינה לעמידה של הספק בהוראות הדין, להבדיל מעמידה של המערכת בדרישות דין ספציפיות החלות על </w:t>
            </w:r>
            <w:r>
              <w:rPr>
                <w:rFonts w:hint="cs"/>
                <w:rtl/>
              </w:rPr>
              <w:t>המשרד</w:t>
            </w:r>
            <w:r w:rsidRPr="00B90B0E">
              <w:rPr>
                <w:rFonts w:hint="cs"/>
                <w:rtl/>
              </w:rPr>
              <w:t xml:space="preserve">, שהן באחריות </w:t>
            </w:r>
            <w:r>
              <w:rPr>
                <w:rFonts w:hint="cs"/>
                <w:rtl/>
              </w:rPr>
              <w:t>המשרד</w:t>
            </w:r>
            <w:r w:rsidRPr="00B90B0E">
              <w:rPr>
                <w:rFonts w:hint="cs"/>
                <w:rtl/>
              </w:rPr>
              <w:t xml:space="preserve"> ואותן צריך </w:t>
            </w:r>
            <w:r>
              <w:rPr>
                <w:rFonts w:hint="cs"/>
                <w:rtl/>
              </w:rPr>
              <w:t>המשרד</w:t>
            </w:r>
            <w:r w:rsidRPr="00B90B0E">
              <w:rPr>
                <w:rFonts w:hint="cs"/>
                <w:rtl/>
              </w:rPr>
              <w:t xml:space="preserve"> להגדיר לספק במסגרת המפרט הטכני.</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FC6B4F7" w14:textId="3196BDB6" w:rsidR="004207C6" w:rsidRPr="00EB6066" w:rsidRDefault="004207C6" w:rsidP="00120CE4">
            <w:pPr>
              <w:pStyle w:val="TableText"/>
              <w:spacing w:before="0"/>
              <w:rPr>
                <w:rtl/>
              </w:rPr>
            </w:pPr>
            <w:r>
              <w:rPr>
                <w:rFonts w:hint="cs"/>
                <w:rtl/>
              </w:rPr>
              <w:t>לא מקובל</w:t>
            </w:r>
            <w:r w:rsidR="00B5150C">
              <w:rPr>
                <w:rFonts w:hint="cs"/>
                <w:rtl/>
              </w:rPr>
              <w:t>.</w:t>
            </w:r>
          </w:p>
        </w:tc>
      </w:tr>
      <w:tr w:rsidR="004207C6" w:rsidRPr="00D037D7" w14:paraId="0932D8AD" w14:textId="77777777" w:rsidTr="008156C4">
        <w:trPr>
          <w:cantSplit/>
          <w:trHeight w:val="454"/>
        </w:trPr>
        <w:tc>
          <w:tcPr>
            <w:tcW w:w="567" w:type="dxa"/>
            <w:tcBorders>
              <w:left w:val="single" w:sz="4" w:space="0" w:color="auto"/>
              <w:right w:val="single" w:sz="4" w:space="0" w:color="auto"/>
            </w:tcBorders>
          </w:tcPr>
          <w:p w14:paraId="3D9D644A" w14:textId="77777777" w:rsidR="004207C6" w:rsidRDefault="004207C6" w:rsidP="00120CE4">
            <w:pPr>
              <w:pStyle w:val="TableText"/>
              <w:spacing w:before="0"/>
              <w:rPr>
                <w:sz w:val="24"/>
                <w:rtl/>
              </w:rPr>
            </w:pPr>
            <w:r>
              <w:rPr>
                <w:rFonts w:hint="cs"/>
                <w:sz w:val="24"/>
                <w:rtl/>
              </w:rPr>
              <w:t>16</w:t>
            </w:r>
          </w:p>
        </w:tc>
        <w:tc>
          <w:tcPr>
            <w:tcW w:w="992" w:type="dxa"/>
            <w:tcBorders>
              <w:left w:val="single" w:sz="4" w:space="0" w:color="auto"/>
              <w:right w:val="single" w:sz="4" w:space="0" w:color="auto"/>
            </w:tcBorders>
          </w:tcPr>
          <w:p w14:paraId="3146AED8"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FAE6191" w14:textId="77777777" w:rsidR="004207C6" w:rsidRDefault="004207C6" w:rsidP="00120CE4">
            <w:pPr>
              <w:pStyle w:val="TableText"/>
              <w:spacing w:before="0"/>
              <w:rPr>
                <w:rtl/>
              </w:rPr>
            </w:pPr>
            <w:r>
              <w:rPr>
                <w:rFonts w:hint="cs"/>
                <w:rtl/>
              </w:rPr>
              <w:t>3.9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FE1F45B" w14:textId="77777777" w:rsidR="004207C6" w:rsidRPr="00B90B0E" w:rsidRDefault="004207C6" w:rsidP="00120CE4">
            <w:pPr>
              <w:pStyle w:val="TableText"/>
              <w:spacing w:before="0"/>
              <w:rPr>
                <w:rtl/>
              </w:rPr>
            </w:pPr>
            <w:r w:rsidRPr="00421224">
              <w:rPr>
                <w:rFonts w:hint="cs"/>
                <w:rtl/>
              </w:rPr>
              <w:t>נבקש להבהיר כי ההתחייבות נשוא סעיף זה תחול ביחס לשירותים אשר מבוצעים ע"י הספק, ולא ביחס למוצרי צד ג'</w:t>
            </w:r>
            <w:r>
              <w:rPr>
                <w:rFonts w:hint="cs"/>
                <w:rtl/>
              </w:rPr>
              <w:t xml:space="preserve"> אשר</w:t>
            </w:r>
            <w:r w:rsidRPr="00421224">
              <w:rPr>
                <w:rFonts w:hint="cs"/>
                <w:rtl/>
              </w:rPr>
              <w:t xml:space="preserve"> ביחס אליהם יחולו תנאי ר</w:t>
            </w:r>
            <w:r>
              <w:rPr>
                <w:rFonts w:hint="cs"/>
                <w:rtl/>
              </w:rPr>
              <w:t>י</w:t>
            </w:r>
            <w:r w:rsidRPr="00421224">
              <w:rPr>
                <w:rFonts w:hint="cs"/>
                <w:rtl/>
              </w:rPr>
              <w:t xml:space="preserve">שיון השימוש של אותו מוצר.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A682A7C"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27B31192" w14:textId="77777777" w:rsidTr="008156C4">
        <w:trPr>
          <w:cantSplit/>
          <w:trHeight w:val="454"/>
        </w:trPr>
        <w:tc>
          <w:tcPr>
            <w:tcW w:w="567" w:type="dxa"/>
            <w:tcBorders>
              <w:left w:val="single" w:sz="4" w:space="0" w:color="auto"/>
              <w:right w:val="single" w:sz="4" w:space="0" w:color="auto"/>
            </w:tcBorders>
          </w:tcPr>
          <w:p w14:paraId="7EAF219C" w14:textId="77777777" w:rsidR="004207C6" w:rsidRDefault="004207C6" w:rsidP="00120CE4">
            <w:pPr>
              <w:pStyle w:val="TableText"/>
              <w:spacing w:before="0"/>
              <w:rPr>
                <w:sz w:val="24"/>
                <w:rtl/>
              </w:rPr>
            </w:pPr>
            <w:r>
              <w:rPr>
                <w:rFonts w:hint="cs"/>
                <w:sz w:val="24"/>
                <w:rtl/>
              </w:rPr>
              <w:t>17</w:t>
            </w:r>
          </w:p>
        </w:tc>
        <w:tc>
          <w:tcPr>
            <w:tcW w:w="992" w:type="dxa"/>
            <w:tcBorders>
              <w:left w:val="single" w:sz="4" w:space="0" w:color="auto"/>
              <w:right w:val="single" w:sz="4" w:space="0" w:color="auto"/>
            </w:tcBorders>
          </w:tcPr>
          <w:p w14:paraId="414C37A2"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3FF261C" w14:textId="77777777" w:rsidR="004207C6" w:rsidRDefault="004207C6" w:rsidP="00120CE4">
            <w:pPr>
              <w:pStyle w:val="TableText"/>
              <w:spacing w:before="0"/>
              <w:rPr>
                <w:rtl/>
              </w:rPr>
            </w:pPr>
            <w:r>
              <w:rPr>
                <w:rFonts w:hint="cs"/>
                <w:rtl/>
              </w:rPr>
              <w:t>3.10</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E65B500" w14:textId="77777777" w:rsidR="004207C6" w:rsidRPr="00FC0214" w:rsidRDefault="004207C6" w:rsidP="00120CE4">
            <w:pPr>
              <w:pStyle w:val="TableText"/>
              <w:spacing w:before="0"/>
              <w:rPr>
                <w:rtl/>
              </w:rPr>
            </w:pPr>
            <w:r>
              <w:rPr>
                <w:rFonts w:hint="cs"/>
                <w:rtl/>
              </w:rPr>
              <w:t xml:space="preserve">במאמר מוסגר נבקש לציין כי </w:t>
            </w:r>
            <w:r w:rsidRPr="00FC0214">
              <w:rPr>
                <w:rtl/>
              </w:rPr>
              <w:t xml:space="preserve">לעובדה </w:t>
            </w:r>
            <w:r>
              <w:rPr>
                <w:rFonts w:hint="cs"/>
                <w:rtl/>
              </w:rPr>
              <w:t xml:space="preserve">שהמוצר המסוים </w:t>
            </w:r>
            <w:r w:rsidRPr="00FC0214">
              <w:rPr>
                <w:rtl/>
              </w:rPr>
              <w:t xml:space="preserve">הוכתב על ידי </w:t>
            </w:r>
            <w:r>
              <w:rPr>
                <w:rFonts w:hint="cs"/>
                <w:rtl/>
              </w:rPr>
              <w:t>המשרד</w:t>
            </w:r>
            <w:r w:rsidRPr="00FC0214">
              <w:rPr>
                <w:rtl/>
              </w:rPr>
              <w:t xml:space="preserve"> צריכה להיות משמעות "משפטית": כלומר, </w:t>
            </w:r>
            <w:r>
              <w:rPr>
                <w:rFonts w:hint="cs"/>
                <w:rtl/>
              </w:rPr>
              <w:t>המשרד</w:t>
            </w:r>
            <w:r w:rsidRPr="00FC0214">
              <w:rPr>
                <w:rtl/>
              </w:rPr>
              <w:t xml:space="preserve"> צרי</w:t>
            </w:r>
            <w:r>
              <w:rPr>
                <w:rFonts w:hint="cs"/>
                <w:rtl/>
              </w:rPr>
              <w:t>ך</w:t>
            </w:r>
            <w:r w:rsidRPr="00FC0214">
              <w:rPr>
                <w:rtl/>
              </w:rPr>
              <w:t xml:space="preserve"> לשאת באחריות לבחירה </w:t>
            </w:r>
            <w:r>
              <w:rPr>
                <w:rFonts w:hint="cs"/>
                <w:rtl/>
              </w:rPr>
              <w:t>שלו</w:t>
            </w:r>
            <w:r w:rsidRPr="00FC0214">
              <w:rPr>
                <w:rtl/>
              </w:rPr>
              <w:t xml:space="preserve"> אם התוצאה הסופית אינה משיגה את יעדיה עקב המוצר (להבדיל מעבודה לקויה). </w:t>
            </w:r>
          </w:p>
          <w:p w14:paraId="6EDD76A5" w14:textId="77777777" w:rsidR="004207C6" w:rsidRPr="00421224" w:rsidRDefault="004207C6" w:rsidP="00120CE4">
            <w:pPr>
              <w:pStyle w:val="TableText"/>
              <w:spacing w:before="0"/>
              <w:rPr>
                <w:rtl/>
              </w:rPr>
            </w:pPr>
            <w:r w:rsidRPr="00FC0214">
              <w:rPr>
                <w:rtl/>
              </w:rPr>
              <w:t xml:space="preserve">אין הצהרה של </w:t>
            </w:r>
            <w:r>
              <w:rPr>
                <w:rFonts w:hint="cs"/>
                <w:rtl/>
              </w:rPr>
              <w:t>המשרד</w:t>
            </w:r>
            <w:r w:rsidRPr="00FC0214">
              <w:rPr>
                <w:rtl/>
              </w:rPr>
              <w:t xml:space="preserve"> או התייחסות אחרת כלשהי בהסכם </w:t>
            </w:r>
            <w:r>
              <w:rPr>
                <w:rFonts w:hint="cs"/>
                <w:rtl/>
              </w:rPr>
              <w:t>שהמשרד</w:t>
            </w:r>
            <w:r w:rsidRPr="00FC0214">
              <w:rPr>
                <w:rtl/>
              </w:rPr>
              <w:t xml:space="preserve"> בח</w:t>
            </w:r>
            <w:r>
              <w:rPr>
                <w:rFonts w:hint="cs"/>
                <w:rtl/>
              </w:rPr>
              <w:t>ן</w:t>
            </w:r>
            <w:r w:rsidRPr="00FC0214">
              <w:rPr>
                <w:rtl/>
              </w:rPr>
              <w:t xml:space="preserve"> את </w:t>
            </w:r>
            <w:r>
              <w:rPr>
                <w:rFonts w:hint="cs"/>
                <w:rtl/>
              </w:rPr>
              <w:t>המוצר</w:t>
            </w:r>
            <w:r w:rsidRPr="00FC0214">
              <w:rPr>
                <w:rtl/>
              </w:rPr>
              <w:t xml:space="preserve"> </w:t>
            </w:r>
            <w:r>
              <w:rPr>
                <w:rFonts w:hint="cs"/>
                <w:rtl/>
              </w:rPr>
              <w:t>שהוא מתאים לו</w:t>
            </w:r>
            <w:r w:rsidRPr="00FC0214">
              <w:rPr>
                <w:rtl/>
              </w:rPr>
              <w:t xml:space="preserve">. הספק אינו יכול לשאת באחריות לעצם הבחירה אלא רק לעבודה.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11D9A3E"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75F22A0D" w14:textId="77777777" w:rsidTr="008156C4">
        <w:trPr>
          <w:cantSplit/>
          <w:trHeight w:val="454"/>
        </w:trPr>
        <w:tc>
          <w:tcPr>
            <w:tcW w:w="567" w:type="dxa"/>
            <w:tcBorders>
              <w:left w:val="single" w:sz="4" w:space="0" w:color="auto"/>
              <w:right w:val="single" w:sz="4" w:space="0" w:color="auto"/>
            </w:tcBorders>
          </w:tcPr>
          <w:p w14:paraId="1BB5C7BD" w14:textId="77777777" w:rsidR="004207C6" w:rsidRDefault="004207C6" w:rsidP="00120CE4">
            <w:pPr>
              <w:pStyle w:val="TableText"/>
              <w:spacing w:before="0"/>
              <w:rPr>
                <w:sz w:val="24"/>
                <w:rtl/>
              </w:rPr>
            </w:pPr>
            <w:r>
              <w:rPr>
                <w:rFonts w:hint="cs"/>
                <w:sz w:val="24"/>
                <w:rtl/>
              </w:rPr>
              <w:t>18</w:t>
            </w:r>
          </w:p>
        </w:tc>
        <w:tc>
          <w:tcPr>
            <w:tcW w:w="992" w:type="dxa"/>
            <w:tcBorders>
              <w:left w:val="single" w:sz="4" w:space="0" w:color="auto"/>
              <w:right w:val="single" w:sz="4" w:space="0" w:color="auto"/>
            </w:tcBorders>
          </w:tcPr>
          <w:p w14:paraId="7DB84670"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1732403" w14:textId="77777777" w:rsidR="004207C6" w:rsidRPr="004D455C" w:rsidRDefault="004207C6" w:rsidP="00120CE4">
            <w:pPr>
              <w:pStyle w:val="TableText"/>
              <w:spacing w:before="0"/>
              <w:rPr>
                <w:rtl/>
              </w:rPr>
            </w:pPr>
            <w:r>
              <w:rPr>
                <w:rFonts w:hint="cs"/>
                <w:rtl/>
              </w:rPr>
              <w:t>4.2.3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9393B2A" w14:textId="77777777" w:rsidR="004207C6" w:rsidRPr="00B90B0E" w:rsidRDefault="004207C6" w:rsidP="00120CE4">
            <w:pPr>
              <w:pStyle w:val="TableText"/>
              <w:spacing w:before="0"/>
              <w:rPr>
                <w:rtl/>
              </w:rPr>
            </w:pPr>
            <w:r>
              <w:rPr>
                <w:rFonts w:hint="cs"/>
                <w:rtl/>
              </w:rPr>
              <w:t>נבקש להבהיר כי תחילת תקופת האחריות באשר לטובים תחל עם אספקתם למשרד, כפי שדורש היצרן. אין זה מקובל שהתמהמהות של המשרד להעביר אישור פוזיטיבי בכתב יעכב את אישור הקבלה ואת תחילת תקופת האחריות.</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39F9D51" w14:textId="77777777" w:rsidR="004207C6" w:rsidRDefault="004207C6" w:rsidP="00120CE4">
            <w:pPr>
              <w:pStyle w:val="TableText"/>
              <w:spacing w:before="0"/>
              <w:rPr>
                <w:rtl/>
              </w:rPr>
            </w:pPr>
            <w:r>
              <w:rPr>
                <w:rFonts w:hint="cs"/>
                <w:rtl/>
              </w:rPr>
              <w:t xml:space="preserve">לא מקובל. </w:t>
            </w:r>
          </w:p>
          <w:p w14:paraId="1D62E4D9" w14:textId="77777777" w:rsidR="004207C6" w:rsidRPr="00EB6066" w:rsidRDefault="004207C6" w:rsidP="00120CE4">
            <w:pPr>
              <w:pStyle w:val="TableText"/>
              <w:spacing w:before="0"/>
              <w:rPr>
                <w:rtl/>
              </w:rPr>
            </w:pPr>
            <w:r>
              <w:rPr>
                <w:rFonts w:hint="cs"/>
                <w:rtl/>
              </w:rPr>
              <w:t xml:space="preserve">ככל והספק יפעל בהתאם למועדים, לתנאי המכרז ולאבני הדרך כקבוע, אין כל סיבה שהמשרד יתמהמה בהענקת אישור כאמור. כמו כן, ככל ויהיה בכך צורך, ניתן לספק אישור שכזה בדיעבד, ובלבד שעיכוב באספקתו, אכן נובע מסיבות הקשורות במשרד בלבד. יובהר כי האחריות לוודא קיומו של אישור כאמור- היא על הספק בלבד. </w:t>
            </w:r>
          </w:p>
        </w:tc>
      </w:tr>
      <w:tr w:rsidR="004207C6" w:rsidRPr="00D037D7" w14:paraId="36CCFE44" w14:textId="77777777" w:rsidTr="008156C4">
        <w:trPr>
          <w:cantSplit/>
          <w:trHeight w:val="454"/>
        </w:trPr>
        <w:tc>
          <w:tcPr>
            <w:tcW w:w="567" w:type="dxa"/>
            <w:tcBorders>
              <w:left w:val="single" w:sz="4" w:space="0" w:color="auto"/>
              <w:right w:val="single" w:sz="4" w:space="0" w:color="auto"/>
            </w:tcBorders>
          </w:tcPr>
          <w:p w14:paraId="66443107" w14:textId="77777777" w:rsidR="004207C6" w:rsidRDefault="004207C6" w:rsidP="00120CE4">
            <w:pPr>
              <w:pStyle w:val="TableText"/>
              <w:spacing w:before="0"/>
              <w:rPr>
                <w:sz w:val="24"/>
                <w:rtl/>
              </w:rPr>
            </w:pPr>
            <w:r>
              <w:rPr>
                <w:rFonts w:hint="cs"/>
                <w:sz w:val="24"/>
                <w:rtl/>
              </w:rPr>
              <w:t>19</w:t>
            </w:r>
          </w:p>
        </w:tc>
        <w:tc>
          <w:tcPr>
            <w:tcW w:w="992" w:type="dxa"/>
            <w:tcBorders>
              <w:left w:val="single" w:sz="4" w:space="0" w:color="auto"/>
              <w:right w:val="single" w:sz="4" w:space="0" w:color="auto"/>
            </w:tcBorders>
          </w:tcPr>
          <w:p w14:paraId="33FD7183"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CF88B94" w14:textId="77777777" w:rsidR="004207C6" w:rsidRDefault="004207C6" w:rsidP="00120CE4">
            <w:pPr>
              <w:pStyle w:val="TableText"/>
              <w:spacing w:before="0"/>
              <w:rPr>
                <w:rtl/>
              </w:rPr>
            </w:pPr>
            <w:r>
              <w:rPr>
                <w:rFonts w:hint="cs"/>
                <w:rtl/>
              </w:rPr>
              <w:t>4.2.6</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60F7034" w14:textId="77777777" w:rsidR="004207C6" w:rsidRDefault="004207C6" w:rsidP="00120CE4">
            <w:pPr>
              <w:pStyle w:val="TableText"/>
              <w:spacing w:before="0"/>
              <w:rPr>
                <w:rtl/>
              </w:rPr>
            </w:pPr>
            <w:r>
              <w:rPr>
                <w:rFonts w:hint="cs"/>
                <w:rtl/>
              </w:rPr>
              <w:t>ראו הערותינו לסעיף 4.5 בפרק המימוש באשר להיקף שירותי התחזוקה.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95040A7" w14:textId="77777777" w:rsidR="004207C6" w:rsidRPr="00EB6066" w:rsidRDefault="004207C6" w:rsidP="00120CE4">
            <w:pPr>
              <w:pStyle w:val="TableText"/>
              <w:spacing w:before="0"/>
              <w:rPr>
                <w:rtl/>
              </w:rPr>
            </w:pPr>
            <w:r>
              <w:rPr>
                <w:rFonts w:hint="cs"/>
                <w:rtl/>
              </w:rPr>
              <w:t xml:space="preserve">ראו תשובתנו כאמור. </w:t>
            </w:r>
          </w:p>
        </w:tc>
      </w:tr>
      <w:tr w:rsidR="004207C6" w:rsidRPr="00D037D7" w14:paraId="39D04436" w14:textId="77777777" w:rsidTr="008156C4">
        <w:trPr>
          <w:cantSplit/>
          <w:trHeight w:val="454"/>
        </w:trPr>
        <w:tc>
          <w:tcPr>
            <w:tcW w:w="567" w:type="dxa"/>
            <w:tcBorders>
              <w:left w:val="single" w:sz="4" w:space="0" w:color="auto"/>
              <w:right w:val="single" w:sz="4" w:space="0" w:color="auto"/>
            </w:tcBorders>
          </w:tcPr>
          <w:p w14:paraId="714347FF" w14:textId="77777777" w:rsidR="004207C6" w:rsidRDefault="004207C6" w:rsidP="00120CE4">
            <w:pPr>
              <w:pStyle w:val="TableText"/>
              <w:spacing w:before="0"/>
              <w:rPr>
                <w:sz w:val="24"/>
                <w:rtl/>
              </w:rPr>
            </w:pPr>
            <w:r>
              <w:rPr>
                <w:rFonts w:hint="cs"/>
                <w:sz w:val="24"/>
                <w:rtl/>
              </w:rPr>
              <w:t>20</w:t>
            </w:r>
          </w:p>
        </w:tc>
        <w:tc>
          <w:tcPr>
            <w:tcW w:w="992" w:type="dxa"/>
            <w:tcBorders>
              <w:left w:val="single" w:sz="4" w:space="0" w:color="auto"/>
              <w:right w:val="single" w:sz="4" w:space="0" w:color="auto"/>
            </w:tcBorders>
          </w:tcPr>
          <w:p w14:paraId="297F417A"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1FFAF34" w14:textId="77777777" w:rsidR="004207C6" w:rsidRDefault="004207C6" w:rsidP="00120CE4">
            <w:pPr>
              <w:pStyle w:val="TableText"/>
              <w:spacing w:before="0"/>
              <w:rPr>
                <w:rtl/>
              </w:rPr>
            </w:pPr>
            <w:r>
              <w:rPr>
                <w:rFonts w:hint="cs"/>
                <w:rtl/>
              </w:rPr>
              <w:t>5.2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8F1151E" w14:textId="77777777" w:rsidR="004207C6" w:rsidRDefault="004207C6" w:rsidP="00120CE4">
            <w:pPr>
              <w:pStyle w:val="TableText"/>
              <w:spacing w:before="0"/>
              <w:rPr>
                <w:rtl/>
              </w:rPr>
            </w:pPr>
            <w:r>
              <w:rPr>
                <w:rFonts w:hint="cs"/>
                <w:rtl/>
              </w:rPr>
              <w:t>נבקש להוסיף לאחר המילים "בהתאם להוראות המשרד" את המילים "והכל בהתאם".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3C3CE5A"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66878AFD" w14:textId="77777777" w:rsidTr="008156C4">
        <w:trPr>
          <w:cantSplit/>
          <w:trHeight w:val="454"/>
        </w:trPr>
        <w:tc>
          <w:tcPr>
            <w:tcW w:w="567" w:type="dxa"/>
            <w:tcBorders>
              <w:left w:val="single" w:sz="4" w:space="0" w:color="auto"/>
              <w:right w:val="single" w:sz="4" w:space="0" w:color="auto"/>
            </w:tcBorders>
          </w:tcPr>
          <w:p w14:paraId="05D5ACA7" w14:textId="77777777" w:rsidR="004207C6" w:rsidRDefault="004207C6" w:rsidP="00120CE4">
            <w:pPr>
              <w:pStyle w:val="TableText"/>
              <w:spacing w:before="0"/>
              <w:rPr>
                <w:sz w:val="24"/>
                <w:rtl/>
              </w:rPr>
            </w:pPr>
            <w:r>
              <w:rPr>
                <w:rFonts w:hint="cs"/>
                <w:sz w:val="24"/>
                <w:rtl/>
              </w:rPr>
              <w:t>21</w:t>
            </w:r>
          </w:p>
        </w:tc>
        <w:tc>
          <w:tcPr>
            <w:tcW w:w="992" w:type="dxa"/>
            <w:tcBorders>
              <w:left w:val="single" w:sz="4" w:space="0" w:color="auto"/>
              <w:right w:val="single" w:sz="4" w:space="0" w:color="auto"/>
            </w:tcBorders>
          </w:tcPr>
          <w:p w14:paraId="3B6D8C3E"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4A9F26C" w14:textId="77777777" w:rsidR="004207C6" w:rsidRDefault="004207C6" w:rsidP="00120CE4">
            <w:pPr>
              <w:pStyle w:val="TableText"/>
              <w:spacing w:before="0"/>
              <w:rPr>
                <w:rtl/>
              </w:rPr>
            </w:pPr>
            <w:r>
              <w:rPr>
                <w:rFonts w:hint="cs"/>
                <w:rtl/>
              </w:rPr>
              <w:t>5.4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6C61983" w14:textId="77777777" w:rsidR="004207C6" w:rsidRDefault="004207C6" w:rsidP="00120CE4">
            <w:pPr>
              <w:pStyle w:val="TableText"/>
              <w:spacing w:before="0"/>
              <w:rPr>
                <w:rtl/>
              </w:rPr>
            </w:pPr>
            <w:r w:rsidRPr="008E6F76">
              <w:rPr>
                <w:rFonts w:hint="cs"/>
                <w:rtl/>
              </w:rPr>
              <w:t>נבקש למחוק את המילים "על פי החלטות ועדת המכרזים".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8CD8F3A" w14:textId="77777777" w:rsidR="004207C6" w:rsidRDefault="004207C6" w:rsidP="00120CE4">
            <w:pPr>
              <w:pStyle w:val="TableText"/>
              <w:spacing w:before="0"/>
              <w:rPr>
                <w:rtl/>
              </w:rPr>
            </w:pPr>
            <w:r>
              <w:rPr>
                <w:rFonts w:hint="cs"/>
                <w:rtl/>
              </w:rPr>
              <w:t xml:space="preserve">לא מקובל.  </w:t>
            </w:r>
          </w:p>
          <w:p w14:paraId="30FC9FB4" w14:textId="77777777" w:rsidR="004207C6" w:rsidRPr="00EB6066" w:rsidRDefault="004207C6" w:rsidP="00120CE4">
            <w:pPr>
              <w:pStyle w:val="TableText"/>
              <w:spacing w:before="0"/>
              <w:rPr>
                <w:rtl/>
              </w:rPr>
            </w:pPr>
          </w:p>
        </w:tc>
      </w:tr>
      <w:tr w:rsidR="004207C6" w:rsidRPr="00D037D7" w14:paraId="266E8EEE" w14:textId="77777777" w:rsidTr="008156C4">
        <w:trPr>
          <w:cantSplit/>
          <w:trHeight w:val="454"/>
        </w:trPr>
        <w:tc>
          <w:tcPr>
            <w:tcW w:w="567" w:type="dxa"/>
            <w:tcBorders>
              <w:left w:val="single" w:sz="4" w:space="0" w:color="auto"/>
              <w:right w:val="single" w:sz="4" w:space="0" w:color="auto"/>
            </w:tcBorders>
          </w:tcPr>
          <w:p w14:paraId="78EBFA80" w14:textId="77777777" w:rsidR="004207C6" w:rsidRDefault="004207C6" w:rsidP="00120CE4">
            <w:pPr>
              <w:pStyle w:val="TableText"/>
              <w:spacing w:before="0"/>
              <w:rPr>
                <w:sz w:val="24"/>
                <w:rtl/>
              </w:rPr>
            </w:pPr>
            <w:r>
              <w:rPr>
                <w:rFonts w:hint="cs"/>
                <w:sz w:val="24"/>
                <w:rtl/>
              </w:rPr>
              <w:t>22</w:t>
            </w:r>
          </w:p>
        </w:tc>
        <w:tc>
          <w:tcPr>
            <w:tcW w:w="992" w:type="dxa"/>
            <w:tcBorders>
              <w:left w:val="single" w:sz="4" w:space="0" w:color="auto"/>
              <w:right w:val="single" w:sz="4" w:space="0" w:color="auto"/>
            </w:tcBorders>
          </w:tcPr>
          <w:p w14:paraId="6C1B4469"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D1C6062" w14:textId="77777777" w:rsidR="004207C6" w:rsidRDefault="004207C6" w:rsidP="00120CE4">
            <w:pPr>
              <w:pStyle w:val="TableText"/>
              <w:spacing w:before="0"/>
              <w:rPr>
                <w:rtl/>
              </w:rPr>
            </w:pPr>
            <w:r>
              <w:rPr>
                <w:rFonts w:hint="cs"/>
                <w:rtl/>
              </w:rPr>
              <w:t>5.6</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4AA93B2" w14:textId="77777777" w:rsidR="004207C6" w:rsidRPr="001E1296" w:rsidRDefault="004207C6" w:rsidP="00120CE4">
            <w:pPr>
              <w:pStyle w:val="TableText"/>
              <w:spacing w:before="0"/>
              <w:rPr>
                <w:rtl/>
              </w:rPr>
            </w:pPr>
            <w:r>
              <w:rPr>
                <w:rFonts w:hint="cs"/>
                <w:rtl/>
              </w:rPr>
              <w:t xml:space="preserve">אין זה סביר שהמשרד יהיה רשאי לשנות חד צדדית את השירותים והטובין כאשר ממילא הספק הוא הגורם המקצועי והמשרד אינו יכול לקבוע האם שינוי משנה את אופי או עלות השירותים. לכן נבקש להבהיר כי כל שינוי בטובין או בשירותים יהיה בכפוף לנוהל שינויים, קרי, המשרד יעביר את בקשת השינוי לספק ובמידה וניתן לבצע את השינוי הספק ישלח תוך 5 ימים הצעה מתוקנת הכוללת את שינוי התמורה, השינוי בלוחות הזמנים </w:t>
            </w:r>
            <w:proofErr w:type="spellStart"/>
            <w:r>
              <w:rPr>
                <w:rFonts w:hint="cs"/>
                <w:rtl/>
              </w:rPr>
              <w:t>וכו</w:t>
            </w:r>
            <w:proofErr w:type="spellEnd"/>
            <w:r>
              <w:rPr>
                <w:rFonts w:hint="cs"/>
                <w:rtl/>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EF11CDB" w14:textId="77777777" w:rsidR="004207C6" w:rsidRDefault="004207C6" w:rsidP="00120CE4">
            <w:pPr>
              <w:pStyle w:val="TableText"/>
              <w:spacing w:before="0"/>
              <w:rPr>
                <w:rtl/>
              </w:rPr>
            </w:pPr>
            <w:r>
              <w:rPr>
                <w:rFonts w:hint="cs"/>
                <w:rtl/>
              </w:rPr>
              <w:t xml:space="preserve">לא מקובל. </w:t>
            </w:r>
          </w:p>
          <w:p w14:paraId="12ECEDE1" w14:textId="77777777" w:rsidR="004207C6" w:rsidRPr="00EB6066" w:rsidRDefault="004207C6" w:rsidP="00120CE4">
            <w:pPr>
              <w:pStyle w:val="TableText"/>
              <w:spacing w:before="0"/>
              <w:rPr>
                <w:rtl/>
              </w:rPr>
            </w:pPr>
            <w:r>
              <w:rPr>
                <w:rFonts w:hint="cs"/>
                <w:rtl/>
              </w:rPr>
              <w:t xml:space="preserve">יובהר כי ככל ולספק תהיינה טענות בדבר מהותו של השינוי- יוכל לפנות למשרד בכתב, ועד 7 ימי עבודה לכל המאוחר מההודעה על שינוי כאמור. </w:t>
            </w:r>
          </w:p>
        </w:tc>
      </w:tr>
      <w:tr w:rsidR="004207C6" w:rsidRPr="00D037D7" w14:paraId="3F03F595" w14:textId="77777777" w:rsidTr="008156C4">
        <w:trPr>
          <w:cantSplit/>
          <w:trHeight w:val="454"/>
        </w:trPr>
        <w:tc>
          <w:tcPr>
            <w:tcW w:w="567" w:type="dxa"/>
            <w:tcBorders>
              <w:left w:val="single" w:sz="4" w:space="0" w:color="auto"/>
              <w:right w:val="single" w:sz="4" w:space="0" w:color="auto"/>
            </w:tcBorders>
          </w:tcPr>
          <w:p w14:paraId="7A6E1128" w14:textId="77777777" w:rsidR="004207C6" w:rsidRDefault="004207C6" w:rsidP="00120CE4">
            <w:pPr>
              <w:pStyle w:val="TableText"/>
              <w:spacing w:before="0"/>
              <w:rPr>
                <w:sz w:val="24"/>
                <w:rtl/>
              </w:rPr>
            </w:pPr>
            <w:r>
              <w:rPr>
                <w:rFonts w:hint="cs"/>
                <w:sz w:val="24"/>
                <w:rtl/>
              </w:rPr>
              <w:lastRenderedPageBreak/>
              <w:t>23</w:t>
            </w:r>
          </w:p>
        </w:tc>
        <w:tc>
          <w:tcPr>
            <w:tcW w:w="992" w:type="dxa"/>
            <w:tcBorders>
              <w:left w:val="single" w:sz="4" w:space="0" w:color="auto"/>
              <w:right w:val="single" w:sz="4" w:space="0" w:color="auto"/>
            </w:tcBorders>
          </w:tcPr>
          <w:p w14:paraId="529695AB" w14:textId="77777777" w:rsidR="004207C6" w:rsidRPr="00C446BA"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5F8AE70" w14:textId="77777777" w:rsidR="004207C6" w:rsidRDefault="004207C6" w:rsidP="00120CE4">
            <w:pPr>
              <w:pStyle w:val="TableText"/>
              <w:spacing w:before="0"/>
              <w:rPr>
                <w:rtl/>
              </w:rPr>
            </w:pPr>
            <w:r>
              <w:rPr>
                <w:rFonts w:hint="cs"/>
                <w:rtl/>
              </w:rPr>
              <w:t>5.8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048FF6A" w14:textId="77777777" w:rsidR="004207C6" w:rsidRDefault="004207C6" w:rsidP="00120CE4">
            <w:pPr>
              <w:pStyle w:val="TableText"/>
              <w:spacing w:before="0"/>
              <w:rPr>
                <w:rtl/>
              </w:rPr>
            </w:pPr>
            <w:r w:rsidRPr="001E1296">
              <w:rPr>
                <w:rFonts w:hint="cs"/>
                <w:rtl/>
              </w:rPr>
              <w:t xml:space="preserve">נבקש להבהיר כי הספק לא יהיה אחראי לאי עמידה בלוח הזמנים </w:t>
            </w:r>
            <w:r w:rsidRPr="001E1296">
              <w:rPr>
                <w:rtl/>
              </w:rPr>
              <w:t>בשל נסיבות שאינן תלויות ב</w:t>
            </w:r>
            <w:r w:rsidRPr="001E1296">
              <w:rPr>
                <w:rFonts w:hint="cs"/>
                <w:rtl/>
              </w:rPr>
              <w:t>ו</w:t>
            </w:r>
            <w:r w:rsidRPr="001E1296">
              <w:rPr>
                <w:rtl/>
              </w:rPr>
              <w:t xml:space="preserve">, ובכלל זה </w:t>
            </w:r>
            <w:r>
              <w:rPr>
                <w:rFonts w:hint="cs"/>
                <w:rtl/>
              </w:rPr>
              <w:t xml:space="preserve">עיכוב עקב מעשה או מחדל של המשרד ו/או מי מטעמו, של היצרן, </w:t>
            </w:r>
            <w:r>
              <w:rPr>
                <w:rtl/>
              </w:rPr>
              <w:t>ו/או אירוע כוח עליון</w:t>
            </w:r>
            <w:r>
              <w:rPr>
                <w:rFonts w:hint="cs"/>
                <w:rtl/>
              </w:rPr>
              <w:t xml:space="preserve">, ובכלל זה, מלחמה, צווי 8, פגעי טבע. </w:t>
            </w:r>
          </w:p>
          <w:p w14:paraId="6B7B61BE" w14:textId="77777777" w:rsidR="004207C6" w:rsidRDefault="004207C6" w:rsidP="00120CE4">
            <w:pPr>
              <w:pStyle w:val="TableText"/>
              <w:spacing w:before="0"/>
              <w:rPr>
                <w:rtl/>
              </w:rPr>
            </w:pPr>
            <w:r>
              <w:rPr>
                <w:rFonts w:hint="cs"/>
                <w:rtl/>
              </w:rPr>
              <w:t xml:space="preserve">כמו כן, אין זה סביר שהספק יהיה מחויב למועדים שנקבעו חד צדדית על ידי נציג הממשלה, בפרט כשאי עמידה מהווה הפרה יסודית.  נבקש לכן שהמועדים יקבעו בתיאום בין הצדדים. </w:t>
            </w:r>
          </w:p>
          <w:p w14:paraId="7761A6DD" w14:textId="77777777" w:rsidR="004207C6" w:rsidRPr="001E1296" w:rsidRDefault="004207C6" w:rsidP="00120CE4">
            <w:pPr>
              <w:pStyle w:val="TableText"/>
              <w:spacing w:before="0"/>
              <w:rPr>
                <w:rtl/>
              </w:rPr>
            </w:pPr>
            <w:r>
              <w:rPr>
                <w:rFonts w:hint="cs"/>
                <w:rtl/>
              </w:rPr>
              <w:t xml:space="preserve">ביחס לסעד הביטול, נבקש כי </w:t>
            </w:r>
            <w:r w:rsidRPr="00951180">
              <w:rPr>
                <w:rFonts w:hint="cs"/>
                <w:rtl/>
              </w:rPr>
              <w:t>זכות הביטול תעמוד רק לאחר מתן התראה של 30 יום מראש ובכתב בדבר ההפרה, במהלכם לא תוקנה ההפרה</w:t>
            </w:r>
            <w:r>
              <w:rPr>
                <w:rFonts w:hint="cs"/>
                <w:rtl/>
              </w:rPr>
              <w:t xml:space="preserve">.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84B5B67" w14:textId="77777777" w:rsidR="004207C6" w:rsidRDefault="004207C6" w:rsidP="00120CE4">
            <w:pPr>
              <w:pStyle w:val="TableText"/>
              <w:spacing w:before="0"/>
              <w:rPr>
                <w:rtl/>
              </w:rPr>
            </w:pPr>
            <w:r>
              <w:rPr>
                <w:rFonts w:hint="cs"/>
                <w:rtl/>
              </w:rPr>
              <w:t xml:space="preserve">הספק יהא אחראי רק ככל שעיכוב נגרם עקב מעשה או מחדל שבשליטתו. </w:t>
            </w:r>
          </w:p>
          <w:p w14:paraId="7DFE66A4" w14:textId="77777777" w:rsidR="004207C6" w:rsidRDefault="004207C6" w:rsidP="00120CE4">
            <w:pPr>
              <w:pStyle w:val="TableText"/>
              <w:spacing w:before="0"/>
              <w:rPr>
                <w:rtl/>
              </w:rPr>
            </w:pPr>
            <w:r>
              <w:rPr>
                <w:rFonts w:hint="cs"/>
                <w:rtl/>
              </w:rPr>
              <w:t xml:space="preserve">לגבי כל השאר בשאלה זו- לא מקובל. </w:t>
            </w:r>
          </w:p>
          <w:p w14:paraId="23B494E5" w14:textId="77777777" w:rsidR="004207C6" w:rsidRDefault="004207C6" w:rsidP="00120CE4">
            <w:pPr>
              <w:pStyle w:val="TableText"/>
              <w:spacing w:before="0"/>
              <w:rPr>
                <w:rtl/>
              </w:rPr>
            </w:pPr>
          </w:p>
          <w:p w14:paraId="61C0DDA5" w14:textId="77777777" w:rsidR="004207C6" w:rsidRPr="00EB6066" w:rsidRDefault="004207C6" w:rsidP="00120CE4">
            <w:pPr>
              <w:pStyle w:val="TableText"/>
              <w:spacing w:before="0"/>
              <w:rPr>
                <w:rtl/>
              </w:rPr>
            </w:pPr>
            <w:r>
              <w:rPr>
                <w:rFonts w:hint="cs"/>
                <w:rtl/>
              </w:rPr>
              <w:t xml:space="preserve">לגבי סעד הביטול- המשרד </w:t>
            </w:r>
            <w:proofErr w:type="spellStart"/>
            <w:r>
              <w:rPr>
                <w:rFonts w:hint="cs"/>
                <w:rtl/>
              </w:rPr>
              <w:t>יתן</w:t>
            </w:r>
            <w:proofErr w:type="spellEnd"/>
            <w:r>
              <w:rPr>
                <w:rFonts w:hint="cs"/>
                <w:rtl/>
              </w:rPr>
              <w:t xml:space="preserve"> התראה סבירה והוגנת בנסיבות העניין לתיקון ההפרה, ככל ואכן ניתן לתקנה. </w:t>
            </w:r>
          </w:p>
        </w:tc>
      </w:tr>
      <w:tr w:rsidR="004207C6" w:rsidRPr="00D037D7" w14:paraId="3B32128C" w14:textId="77777777" w:rsidTr="008156C4">
        <w:trPr>
          <w:cantSplit/>
          <w:trHeight w:val="454"/>
        </w:trPr>
        <w:tc>
          <w:tcPr>
            <w:tcW w:w="567" w:type="dxa"/>
            <w:tcBorders>
              <w:left w:val="single" w:sz="4" w:space="0" w:color="auto"/>
              <w:right w:val="single" w:sz="4" w:space="0" w:color="auto"/>
            </w:tcBorders>
          </w:tcPr>
          <w:p w14:paraId="15F12B86" w14:textId="77777777" w:rsidR="004207C6" w:rsidRDefault="004207C6" w:rsidP="00120CE4">
            <w:pPr>
              <w:pStyle w:val="TableText"/>
              <w:spacing w:before="0"/>
              <w:rPr>
                <w:sz w:val="24"/>
                <w:rtl/>
              </w:rPr>
            </w:pPr>
            <w:r>
              <w:rPr>
                <w:rFonts w:hint="cs"/>
                <w:sz w:val="24"/>
                <w:rtl/>
              </w:rPr>
              <w:t>24</w:t>
            </w:r>
          </w:p>
        </w:tc>
        <w:tc>
          <w:tcPr>
            <w:tcW w:w="992" w:type="dxa"/>
            <w:tcBorders>
              <w:left w:val="single" w:sz="4" w:space="0" w:color="auto"/>
              <w:right w:val="single" w:sz="4" w:space="0" w:color="auto"/>
            </w:tcBorders>
          </w:tcPr>
          <w:p w14:paraId="32407EA0" w14:textId="77777777" w:rsidR="004207C6" w:rsidRPr="00B847BC"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F467D1D" w14:textId="77777777" w:rsidR="004207C6" w:rsidRDefault="004207C6" w:rsidP="00120CE4">
            <w:pPr>
              <w:pStyle w:val="TableText"/>
              <w:spacing w:before="0"/>
              <w:rPr>
                <w:rtl/>
              </w:rPr>
            </w:pPr>
            <w:r>
              <w:rPr>
                <w:rFonts w:hint="cs"/>
                <w:rtl/>
              </w:rPr>
              <w:t>5.9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E3ABC30" w14:textId="77777777" w:rsidR="004207C6" w:rsidRPr="00EC308A" w:rsidRDefault="004207C6" w:rsidP="00120CE4">
            <w:pPr>
              <w:pStyle w:val="TableText"/>
              <w:spacing w:before="0"/>
              <w:rPr>
                <w:rtl/>
              </w:rPr>
            </w:pPr>
            <w:r>
              <w:rPr>
                <w:rFonts w:hint="cs"/>
                <w:rtl/>
              </w:rPr>
              <w:t xml:space="preserve">1. </w:t>
            </w:r>
            <w:r w:rsidRPr="00EC308A">
              <w:rPr>
                <w:rtl/>
              </w:rPr>
              <w:t xml:space="preserve">אין זה סביר כי למשרד תוקנה "זכות פתוחה" להפחית מהתשלום המגיע לספק בגין אותה משימה לפי שיקול דעתו. ככל שהכוונה היא לפיצוי מוסכם – יש לקבוע את השיעור המדויק, כשהוא אמור להיות סביר ביחס לנזק שניתן היה </w:t>
            </w:r>
            <w:proofErr w:type="spellStart"/>
            <w:r w:rsidRPr="00EC308A">
              <w:rPr>
                <w:rtl/>
              </w:rPr>
              <w:t>לצפותו</w:t>
            </w:r>
            <w:proofErr w:type="spellEnd"/>
            <w:r w:rsidRPr="00EC308A">
              <w:rPr>
                <w:rtl/>
              </w:rPr>
              <w:t xml:space="preserve"> מראש. </w:t>
            </w:r>
          </w:p>
          <w:p w14:paraId="2E528AFA" w14:textId="77777777" w:rsidR="004207C6" w:rsidRDefault="004207C6" w:rsidP="00120CE4">
            <w:pPr>
              <w:pStyle w:val="TableText"/>
              <w:spacing w:before="0"/>
              <w:rPr>
                <w:rtl/>
              </w:rPr>
            </w:pPr>
            <w:r>
              <w:rPr>
                <w:rFonts w:hint="cs"/>
                <w:rtl/>
              </w:rPr>
              <w:t xml:space="preserve">2. כמו </w:t>
            </w:r>
            <w:r w:rsidRPr="00EC308A">
              <w:rPr>
                <w:rtl/>
              </w:rPr>
              <w:t xml:space="preserve">כן, אין הצדקה כי איחור בכל משימה יגרור פיצוי מוסכם/זכות להפחתה. חייבת להיות ודאות מראש לעניין זה שאף נלקח בחשבון במסגרת תמחור ההצעה. </w:t>
            </w:r>
          </w:p>
          <w:p w14:paraId="2FAA774E" w14:textId="77777777" w:rsidR="004207C6" w:rsidRPr="001E1296" w:rsidRDefault="004207C6" w:rsidP="00120CE4">
            <w:pPr>
              <w:pStyle w:val="TableText"/>
              <w:spacing w:before="0"/>
              <w:rPr>
                <w:rtl/>
              </w:rPr>
            </w:pPr>
            <w:r>
              <w:rPr>
                <w:rFonts w:hint="cs"/>
                <w:rtl/>
              </w:rPr>
              <w:t xml:space="preserve">3. </w:t>
            </w:r>
            <w:r w:rsidRPr="00EC308A">
              <w:rPr>
                <w:rtl/>
              </w:rPr>
              <w:t>בנוסף, נבקש כי יוגדר גרייס שבמסגרתו לא נדרש פיצוי מוסכם ורק לאחר מיצויו יוטל הפיצוי המוסכם. כמו כן, נבקש כי תקבע תקרה לפיצוי המוסכם בשיעור של 10% מערך ההתקשרות</w:t>
            </w:r>
            <w:r>
              <w:rPr>
                <w:rFonts w:hint="cs"/>
                <w:rtl/>
              </w:rPr>
              <w:t xml:space="preserve"> וכי כל סכום שיגרע או יגבה כפיצוי מוסכם יופחת מסכום תביעת נזק ככל שתוגש.</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9AFC70D" w14:textId="27200940" w:rsidR="004207C6" w:rsidRDefault="004207C6" w:rsidP="00B5150C">
            <w:pPr>
              <w:pStyle w:val="TableText"/>
              <w:spacing w:before="0"/>
              <w:rPr>
                <w:rtl/>
              </w:rPr>
            </w:pPr>
            <w:r>
              <w:rPr>
                <w:rFonts w:hint="cs"/>
                <w:rtl/>
              </w:rPr>
              <w:t>1. מקובל</w:t>
            </w:r>
            <w:r w:rsidR="00B5150C">
              <w:rPr>
                <w:rFonts w:hint="cs"/>
                <w:rtl/>
              </w:rPr>
              <w:t>.</w:t>
            </w:r>
            <w:r>
              <w:rPr>
                <w:rFonts w:hint="cs"/>
                <w:rtl/>
              </w:rPr>
              <w:t xml:space="preserve"> הפחתת התשלום כאמור תוגבל לגובהו של נזק, ככל וזה יגרם כתוצאה </w:t>
            </w:r>
            <w:r>
              <w:rPr>
                <w:rFonts w:hint="cs"/>
                <w:b/>
                <w:bCs/>
                <w:u w:val="single"/>
                <w:rtl/>
              </w:rPr>
              <w:t>ישירה</w:t>
            </w:r>
            <w:r>
              <w:rPr>
                <w:rFonts w:hint="cs"/>
                <w:rtl/>
              </w:rPr>
              <w:t xml:space="preserve"> מאי ביצוע המשימה, או אי עמידה בזמנים כאמור בסעיף. </w:t>
            </w:r>
          </w:p>
          <w:p w14:paraId="2773FDCA" w14:textId="595409DC" w:rsidR="004207C6" w:rsidRDefault="004207C6" w:rsidP="00B5150C">
            <w:pPr>
              <w:pStyle w:val="TableText"/>
              <w:spacing w:before="0"/>
              <w:rPr>
                <w:rtl/>
              </w:rPr>
            </w:pPr>
            <w:r>
              <w:rPr>
                <w:rFonts w:hint="cs"/>
                <w:rtl/>
              </w:rPr>
              <w:t>2. לא מקובל</w:t>
            </w:r>
            <w:r w:rsidR="00B5150C">
              <w:rPr>
                <w:rFonts w:hint="cs"/>
                <w:rtl/>
              </w:rPr>
              <w:t>.</w:t>
            </w:r>
            <w:r>
              <w:rPr>
                <w:rFonts w:hint="cs"/>
                <w:rtl/>
              </w:rPr>
              <w:t xml:space="preserve"> אולם יובהר כי חזקה על המדינה כי תפעל בסבירות. </w:t>
            </w:r>
          </w:p>
          <w:p w14:paraId="27DBED79" w14:textId="77777777" w:rsidR="004207C6" w:rsidRPr="00EB6066" w:rsidRDefault="004207C6" w:rsidP="00120CE4">
            <w:pPr>
              <w:pStyle w:val="TableText"/>
              <w:spacing w:before="0"/>
              <w:rPr>
                <w:rtl/>
              </w:rPr>
            </w:pPr>
            <w:r>
              <w:rPr>
                <w:rFonts w:hint="cs"/>
                <w:rtl/>
              </w:rPr>
              <w:t xml:space="preserve">3. לא מקובל. </w:t>
            </w:r>
          </w:p>
        </w:tc>
      </w:tr>
      <w:tr w:rsidR="004207C6" w:rsidRPr="00D037D7" w14:paraId="6FB1C4E1" w14:textId="77777777" w:rsidTr="008156C4">
        <w:trPr>
          <w:cantSplit/>
          <w:trHeight w:val="454"/>
        </w:trPr>
        <w:tc>
          <w:tcPr>
            <w:tcW w:w="567" w:type="dxa"/>
            <w:tcBorders>
              <w:left w:val="single" w:sz="4" w:space="0" w:color="auto"/>
              <w:right w:val="single" w:sz="4" w:space="0" w:color="auto"/>
            </w:tcBorders>
          </w:tcPr>
          <w:p w14:paraId="0AFE6BAA" w14:textId="77777777" w:rsidR="004207C6" w:rsidRDefault="004207C6" w:rsidP="00120CE4">
            <w:pPr>
              <w:pStyle w:val="TableText"/>
              <w:spacing w:before="0"/>
              <w:rPr>
                <w:sz w:val="24"/>
                <w:rtl/>
              </w:rPr>
            </w:pPr>
            <w:r>
              <w:rPr>
                <w:rFonts w:hint="cs"/>
                <w:sz w:val="24"/>
                <w:rtl/>
              </w:rPr>
              <w:t>25</w:t>
            </w:r>
          </w:p>
        </w:tc>
        <w:tc>
          <w:tcPr>
            <w:tcW w:w="992" w:type="dxa"/>
            <w:tcBorders>
              <w:left w:val="single" w:sz="4" w:space="0" w:color="auto"/>
              <w:right w:val="single" w:sz="4" w:space="0" w:color="auto"/>
            </w:tcBorders>
          </w:tcPr>
          <w:p w14:paraId="6F999D80"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33C202C" w14:textId="77777777" w:rsidR="004207C6" w:rsidRDefault="004207C6" w:rsidP="00120CE4">
            <w:pPr>
              <w:pStyle w:val="TableText"/>
              <w:spacing w:before="0"/>
              <w:rPr>
                <w:rtl/>
              </w:rPr>
            </w:pPr>
            <w:r>
              <w:rPr>
                <w:rFonts w:hint="cs"/>
                <w:rtl/>
              </w:rPr>
              <w:t>6.3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4AB2EBE" w14:textId="77777777" w:rsidR="004207C6" w:rsidRPr="002826B3" w:rsidRDefault="004207C6" w:rsidP="00120CE4">
            <w:pPr>
              <w:pStyle w:val="TableText"/>
              <w:spacing w:before="0"/>
              <w:rPr>
                <w:rtl/>
              </w:rPr>
            </w:pPr>
            <w:r>
              <w:rPr>
                <w:rFonts w:hint="cs"/>
                <w:rtl/>
              </w:rPr>
              <w:t xml:space="preserve">אין זה סביר להטיל על הספק אחריות בגין הפרת זכויות קניין במוצרי צד ג' שהספק עושה בהם שימוש ושלא פותחו על ידי הספק - </w:t>
            </w:r>
            <w:r w:rsidRPr="00421224">
              <w:rPr>
                <w:rFonts w:hint="cs"/>
                <w:rtl/>
              </w:rPr>
              <w:t xml:space="preserve">נבקש להבהיר כי </w:t>
            </w:r>
            <w:r>
              <w:rPr>
                <w:rFonts w:hint="cs"/>
                <w:rtl/>
              </w:rPr>
              <w:t>ב</w:t>
            </w:r>
            <w:r w:rsidRPr="00421224">
              <w:rPr>
                <w:rFonts w:hint="cs"/>
                <w:rtl/>
              </w:rPr>
              <w:t xml:space="preserve">יחס </w:t>
            </w:r>
            <w:r>
              <w:rPr>
                <w:rFonts w:hint="cs"/>
                <w:rtl/>
              </w:rPr>
              <w:t>למוצרי צד ג' בהם יעשה הספק שימוש</w:t>
            </w:r>
            <w:r w:rsidRPr="00421224">
              <w:rPr>
                <w:rFonts w:hint="cs"/>
                <w:rtl/>
              </w:rPr>
              <w:t xml:space="preserve"> יחולו תנאי ר</w:t>
            </w:r>
            <w:r>
              <w:rPr>
                <w:rFonts w:hint="cs"/>
                <w:rtl/>
              </w:rPr>
              <w:t>י</w:t>
            </w:r>
            <w:r w:rsidRPr="00421224">
              <w:rPr>
                <w:rFonts w:hint="cs"/>
                <w:rtl/>
              </w:rPr>
              <w:t>שיון השימוש</w:t>
            </w:r>
            <w:r>
              <w:rPr>
                <w:rFonts w:hint="cs"/>
                <w:rtl/>
              </w:rPr>
              <w:t>/מדיניות היצרן של אותו מוצר.</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62D2B7B" w14:textId="77777777" w:rsidR="004207C6" w:rsidRDefault="004207C6" w:rsidP="00120CE4">
            <w:pPr>
              <w:pStyle w:val="TableText"/>
              <w:spacing w:before="0"/>
              <w:rPr>
                <w:rtl/>
              </w:rPr>
            </w:pPr>
            <w:r>
              <w:rPr>
                <w:rFonts w:hint="cs"/>
                <w:rtl/>
              </w:rPr>
              <w:t xml:space="preserve">לא מקובל. </w:t>
            </w:r>
          </w:p>
          <w:p w14:paraId="5DE9DC35" w14:textId="77777777" w:rsidR="004207C6" w:rsidRPr="00EB6066" w:rsidRDefault="004207C6" w:rsidP="00120CE4">
            <w:pPr>
              <w:pStyle w:val="TableText"/>
              <w:spacing w:before="0"/>
              <w:rPr>
                <w:rtl/>
              </w:rPr>
            </w:pPr>
          </w:p>
        </w:tc>
      </w:tr>
      <w:tr w:rsidR="004207C6" w:rsidRPr="00D037D7" w14:paraId="43156A0A" w14:textId="77777777" w:rsidTr="008156C4">
        <w:trPr>
          <w:cantSplit/>
          <w:trHeight w:val="454"/>
        </w:trPr>
        <w:tc>
          <w:tcPr>
            <w:tcW w:w="567" w:type="dxa"/>
            <w:tcBorders>
              <w:left w:val="single" w:sz="4" w:space="0" w:color="auto"/>
              <w:right w:val="single" w:sz="4" w:space="0" w:color="auto"/>
            </w:tcBorders>
          </w:tcPr>
          <w:p w14:paraId="11DACD99" w14:textId="77777777" w:rsidR="004207C6" w:rsidRDefault="004207C6" w:rsidP="00120CE4">
            <w:pPr>
              <w:pStyle w:val="TableText"/>
              <w:spacing w:before="0"/>
              <w:rPr>
                <w:sz w:val="24"/>
                <w:rtl/>
              </w:rPr>
            </w:pPr>
            <w:r>
              <w:rPr>
                <w:rFonts w:hint="cs"/>
                <w:sz w:val="24"/>
                <w:rtl/>
              </w:rPr>
              <w:t>26</w:t>
            </w:r>
          </w:p>
        </w:tc>
        <w:tc>
          <w:tcPr>
            <w:tcW w:w="992" w:type="dxa"/>
            <w:tcBorders>
              <w:left w:val="single" w:sz="4" w:space="0" w:color="auto"/>
              <w:right w:val="single" w:sz="4" w:space="0" w:color="auto"/>
            </w:tcBorders>
          </w:tcPr>
          <w:p w14:paraId="4357F41F"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03D10F8" w14:textId="77777777" w:rsidR="004207C6" w:rsidRDefault="004207C6" w:rsidP="00120CE4">
            <w:pPr>
              <w:pStyle w:val="TableText"/>
              <w:spacing w:before="0"/>
              <w:rPr>
                <w:rtl/>
              </w:rPr>
            </w:pPr>
            <w:r>
              <w:rPr>
                <w:rFonts w:hint="cs"/>
                <w:rtl/>
              </w:rPr>
              <w:t>7.2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1C0CD6A" w14:textId="77777777" w:rsidR="004207C6" w:rsidRPr="001E1296" w:rsidRDefault="004207C6" w:rsidP="00120CE4">
            <w:pPr>
              <w:pStyle w:val="TableText"/>
              <w:bidi w:val="0"/>
              <w:spacing w:before="0"/>
              <w:jc w:val="right"/>
              <w:rPr>
                <w:rtl/>
              </w:rPr>
            </w:pPr>
            <w:r>
              <w:rPr>
                <w:rFonts w:hint="cs"/>
                <w:rtl/>
              </w:rPr>
              <w:t>נבקש לכתוב במקום המילים "ויישא באחריות הבלעדית לכל נזק" את המילים "ויישא באחריות על פי דין לנזק". נבקש למחוק את המילים "או לצד שלישי".</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C9534BF"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7CEE3B03" w14:textId="77777777" w:rsidTr="008156C4">
        <w:trPr>
          <w:cantSplit/>
          <w:trHeight w:val="454"/>
        </w:trPr>
        <w:tc>
          <w:tcPr>
            <w:tcW w:w="567" w:type="dxa"/>
            <w:tcBorders>
              <w:left w:val="single" w:sz="4" w:space="0" w:color="auto"/>
              <w:right w:val="single" w:sz="4" w:space="0" w:color="auto"/>
            </w:tcBorders>
          </w:tcPr>
          <w:p w14:paraId="2791D5A1" w14:textId="77777777" w:rsidR="004207C6" w:rsidRDefault="004207C6" w:rsidP="00120CE4">
            <w:pPr>
              <w:pStyle w:val="TableText"/>
              <w:spacing w:before="0"/>
              <w:rPr>
                <w:sz w:val="24"/>
                <w:rtl/>
              </w:rPr>
            </w:pPr>
            <w:r>
              <w:rPr>
                <w:rFonts w:hint="cs"/>
                <w:sz w:val="24"/>
                <w:rtl/>
              </w:rPr>
              <w:t>27</w:t>
            </w:r>
          </w:p>
        </w:tc>
        <w:tc>
          <w:tcPr>
            <w:tcW w:w="992" w:type="dxa"/>
            <w:tcBorders>
              <w:left w:val="single" w:sz="4" w:space="0" w:color="auto"/>
              <w:right w:val="single" w:sz="4" w:space="0" w:color="auto"/>
            </w:tcBorders>
          </w:tcPr>
          <w:p w14:paraId="1934F069"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EF79D26" w14:textId="77777777" w:rsidR="004207C6" w:rsidRDefault="004207C6" w:rsidP="00120CE4">
            <w:pPr>
              <w:pStyle w:val="TableText"/>
              <w:spacing w:before="0"/>
              <w:rPr>
                <w:rtl/>
              </w:rPr>
            </w:pPr>
            <w:r>
              <w:rPr>
                <w:rFonts w:hint="cs"/>
                <w:rtl/>
              </w:rPr>
              <w:t>8.2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C548CB4" w14:textId="77777777" w:rsidR="004207C6" w:rsidRPr="001E1296" w:rsidRDefault="004207C6" w:rsidP="00120CE4">
            <w:pPr>
              <w:pStyle w:val="TableText"/>
              <w:bidi w:val="0"/>
              <w:spacing w:before="0"/>
              <w:jc w:val="right"/>
              <w:rPr>
                <w:rtl/>
              </w:rPr>
            </w:pPr>
            <w:r>
              <w:rPr>
                <w:rFonts w:hint="cs"/>
                <w:rtl/>
              </w:rPr>
              <w:t xml:space="preserve">נבקש למחוק את הסעיף. הספק מחויב לעמידה בלוח הזמנים המוסכם והוא אחראי לנהל את השירותים בהתאם לשיקול דעתו המקצועי </w:t>
            </w:r>
            <w:r>
              <w:rPr>
                <w:rtl/>
              </w:rPr>
              <w:t>–</w:t>
            </w:r>
            <w:r>
              <w:rPr>
                <w:rFonts w:hint="cs"/>
                <w:rtl/>
              </w:rPr>
              <w:t xml:space="preserve"> האמור בסעיף מהווה התערבות לא סבירה בשיקול דעתו המקצועי של הספק.</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2A69D52"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41FC39FC" w14:textId="77777777" w:rsidTr="008156C4">
        <w:trPr>
          <w:cantSplit/>
          <w:trHeight w:val="454"/>
        </w:trPr>
        <w:tc>
          <w:tcPr>
            <w:tcW w:w="567" w:type="dxa"/>
            <w:tcBorders>
              <w:left w:val="single" w:sz="4" w:space="0" w:color="auto"/>
              <w:right w:val="single" w:sz="4" w:space="0" w:color="auto"/>
            </w:tcBorders>
          </w:tcPr>
          <w:p w14:paraId="5A5AD567" w14:textId="77777777" w:rsidR="004207C6" w:rsidRDefault="004207C6" w:rsidP="00120CE4">
            <w:pPr>
              <w:pStyle w:val="TableText"/>
              <w:spacing w:before="0"/>
              <w:rPr>
                <w:sz w:val="24"/>
                <w:rtl/>
              </w:rPr>
            </w:pPr>
            <w:r>
              <w:rPr>
                <w:rFonts w:hint="cs"/>
                <w:sz w:val="24"/>
                <w:rtl/>
              </w:rPr>
              <w:t>28</w:t>
            </w:r>
          </w:p>
        </w:tc>
        <w:tc>
          <w:tcPr>
            <w:tcW w:w="992" w:type="dxa"/>
            <w:tcBorders>
              <w:left w:val="single" w:sz="4" w:space="0" w:color="auto"/>
              <w:right w:val="single" w:sz="4" w:space="0" w:color="auto"/>
            </w:tcBorders>
          </w:tcPr>
          <w:p w14:paraId="15EA5371"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98FC614" w14:textId="77777777" w:rsidR="004207C6" w:rsidRDefault="004207C6" w:rsidP="00120CE4">
            <w:pPr>
              <w:pStyle w:val="TableText"/>
              <w:spacing w:before="0"/>
              <w:rPr>
                <w:rtl/>
              </w:rPr>
            </w:pPr>
            <w:r>
              <w:rPr>
                <w:rFonts w:hint="cs"/>
                <w:rtl/>
              </w:rPr>
              <w:t>8.5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BAED7A9" w14:textId="77777777" w:rsidR="004207C6" w:rsidRPr="001E1296" w:rsidRDefault="004207C6" w:rsidP="00120CE4">
            <w:pPr>
              <w:pStyle w:val="TableText"/>
              <w:bidi w:val="0"/>
              <w:spacing w:before="0"/>
              <w:jc w:val="right"/>
              <w:rPr>
                <w:rtl/>
              </w:rPr>
            </w:pPr>
            <w:r>
              <w:rPr>
                <w:rFonts w:hint="cs"/>
                <w:rtl/>
              </w:rPr>
              <w:t>נבקש כי האמור לא יהווה הפרת הסכם וכי במקרה כאמור, ידאג נותן השירותים להחליף את העובד.</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D946BE5" w14:textId="7F481AD2" w:rsidR="004207C6" w:rsidRPr="00EB6066" w:rsidRDefault="00B5150C" w:rsidP="00120CE4">
            <w:pPr>
              <w:pStyle w:val="TableText"/>
              <w:spacing w:before="0"/>
              <w:rPr>
                <w:rtl/>
              </w:rPr>
            </w:pPr>
            <w:r>
              <w:rPr>
                <w:rFonts w:hint="cs"/>
                <w:rtl/>
              </w:rPr>
              <w:t>לא מקובל.</w:t>
            </w:r>
          </w:p>
        </w:tc>
      </w:tr>
      <w:tr w:rsidR="004207C6" w:rsidRPr="00D037D7" w14:paraId="78FA928A" w14:textId="77777777" w:rsidTr="008156C4">
        <w:trPr>
          <w:cantSplit/>
          <w:trHeight w:val="454"/>
        </w:trPr>
        <w:tc>
          <w:tcPr>
            <w:tcW w:w="567" w:type="dxa"/>
            <w:tcBorders>
              <w:left w:val="single" w:sz="4" w:space="0" w:color="auto"/>
              <w:right w:val="single" w:sz="4" w:space="0" w:color="auto"/>
            </w:tcBorders>
          </w:tcPr>
          <w:p w14:paraId="044953E3" w14:textId="77777777" w:rsidR="004207C6" w:rsidRDefault="004207C6" w:rsidP="00120CE4">
            <w:pPr>
              <w:pStyle w:val="TableText"/>
              <w:spacing w:before="0"/>
              <w:rPr>
                <w:sz w:val="24"/>
                <w:rtl/>
              </w:rPr>
            </w:pPr>
            <w:r>
              <w:rPr>
                <w:rFonts w:hint="cs"/>
                <w:sz w:val="24"/>
                <w:rtl/>
              </w:rPr>
              <w:t>29</w:t>
            </w:r>
          </w:p>
        </w:tc>
        <w:tc>
          <w:tcPr>
            <w:tcW w:w="992" w:type="dxa"/>
            <w:tcBorders>
              <w:left w:val="single" w:sz="4" w:space="0" w:color="auto"/>
              <w:right w:val="single" w:sz="4" w:space="0" w:color="auto"/>
            </w:tcBorders>
          </w:tcPr>
          <w:p w14:paraId="5996996B"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1887398" w14:textId="77777777" w:rsidR="004207C6" w:rsidRDefault="004207C6" w:rsidP="00120CE4">
            <w:pPr>
              <w:pStyle w:val="TableText"/>
              <w:spacing w:before="0"/>
              <w:rPr>
                <w:rtl/>
              </w:rPr>
            </w:pPr>
            <w:r>
              <w:rPr>
                <w:rFonts w:hint="cs"/>
                <w:rtl/>
              </w:rPr>
              <w:t>8.9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AC739E6" w14:textId="77777777" w:rsidR="004207C6" w:rsidRPr="001E1296" w:rsidRDefault="004207C6" w:rsidP="00120CE4">
            <w:pPr>
              <w:pStyle w:val="TableText"/>
              <w:bidi w:val="0"/>
              <w:spacing w:before="0"/>
              <w:jc w:val="right"/>
              <w:rPr>
                <w:rtl/>
              </w:rPr>
            </w:pPr>
            <w:r>
              <w:rPr>
                <w:rFonts w:hint="cs"/>
                <w:rtl/>
              </w:rPr>
              <w:t>נבקש למחוק את הסעיף שכן עובדי הספק חתומים על הסכם העסקה בנוסח המקובל אצל הספק ואינם מותאמים בגין כל פרויקט בו מועסקים העובדים. ממילא הספק מחויב כלפי המשרד.</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80528C9"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0C93B427" w14:textId="77777777" w:rsidTr="008156C4">
        <w:trPr>
          <w:cantSplit/>
          <w:trHeight w:val="454"/>
        </w:trPr>
        <w:tc>
          <w:tcPr>
            <w:tcW w:w="567" w:type="dxa"/>
            <w:tcBorders>
              <w:left w:val="single" w:sz="4" w:space="0" w:color="auto"/>
              <w:right w:val="single" w:sz="4" w:space="0" w:color="auto"/>
            </w:tcBorders>
          </w:tcPr>
          <w:p w14:paraId="3FD4AB26" w14:textId="77777777" w:rsidR="004207C6" w:rsidRDefault="004207C6" w:rsidP="00120CE4">
            <w:pPr>
              <w:pStyle w:val="TableText"/>
              <w:spacing w:before="0"/>
              <w:rPr>
                <w:sz w:val="24"/>
                <w:rtl/>
              </w:rPr>
            </w:pPr>
            <w:r>
              <w:rPr>
                <w:rFonts w:hint="cs"/>
                <w:sz w:val="24"/>
                <w:rtl/>
              </w:rPr>
              <w:t>30</w:t>
            </w:r>
          </w:p>
        </w:tc>
        <w:tc>
          <w:tcPr>
            <w:tcW w:w="992" w:type="dxa"/>
            <w:tcBorders>
              <w:left w:val="single" w:sz="4" w:space="0" w:color="auto"/>
              <w:right w:val="single" w:sz="4" w:space="0" w:color="auto"/>
            </w:tcBorders>
          </w:tcPr>
          <w:p w14:paraId="65B4D982"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6094B7B" w14:textId="77777777" w:rsidR="004207C6" w:rsidRDefault="004207C6" w:rsidP="00120CE4">
            <w:pPr>
              <w:pStyle w:val="TableText"/>
              <w:spacing w:before="0"/>
              <w:rPr>
                <w:rtl/>
              </w:rPr>
            </w:pPr>
            <w:r>
              <w:rPr>
                <w:rFonts w:hint="cs"/>
                <w:rtl/>
              </w:rPr>
              <w:t>8.10</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DA1A62C" w14:textId="77777777" w:rsidR="004207C6" w:rsidRPr="0021055B" w:rsidRDefault="004207C6" w:rsidP="00120CE4">
            <w:pPr>
              <w:pStyle w:val="TableText"/>
              <w:spacing w:before="0"/>
              <w:rPr>
                <w:rtl/>
              </w:rPr>
            </w:pPr>
            <w:r>
              <w:rPr>
                <w:rFonts w:hint="cs"/>
                <w:rtl/>
              </w:rPr>
              <w:t xml:space="preserve">נבקש למחוק סעיף זה משום שאינו רלוונטי לאופי השירותים שמסופקים תחת הסכם זה.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D709C76" w14:textId="77777777" w:rsidR="004207C6" w:rsidRDefault="004207C6" w:rsidP="00120CE4">
            <w:pPr>
              <w:pStyle w:val="TableText"/>
              <w:spacing w:before="0"/>
              <w:rPr>
                <w:rtl/>
              </w:rPr>
            </w:pPr>
            <w:r>
              <w:rPr>
                <w:rFonts w:hint="cs"/>
                <w:rtl/>
              </w:rPr>
              <w:t xml:space="preserve">לא מקובל. </w:t>
            </w:r>
          </w:p>
          <w:p w14:paraId="342F105E" w14:textId="77777777" w:rsidR="004207C6" w:rsidRPr="00EB6066" w:rsidRDefault="004207C6" w:rsidP="00120CE4">
            <w:pPr>
              <w:pStyle w:val="TableText"/>
              <w:spacing w:before="0"/>
              <w:rPr>
                <w:rtl/>
              </w:rPr>
            </w:pPr>
          </w:p>
        </w:tc>
      </w:tr>
      <w:tr w:rsidR="004207C6" w:rsidRPr="00D037D7" w14:paraId="5993267B" w14:textId="77777777" w:rsidTr="008156C4">
        <w:trPr>
          <w:cantSplit/>
          <w:trHeight w:val="454"/>
        </w:trPr>
        <w:tc>
          <w:tcPr>
            <w:tcW w:w="567" w:type="dxa"/>
            <w:tcBorders>
              <w:left w:val="single" w:sz="4" w:space="0" w:color="auto"/>
              <w:right w:val="single" w:sz="4" w:space="0" w:color="auto"/>
            </w:tcBorders>
          </w:tcPr>
          <w:p w14:paraId="1972F305" w14:textId="77777777" w:rsidR="004207C6" w:rsidRDefault="004207C6" w:rsidP="00120CE4">
            <w:pPr>
              <w:pStyle w:val="TableText"/>
              <w:spacing w:before="0"/>
              <w:rPr>
                <w:sz w:val="24"/>
                <w:rtl/>
              </w:rPr>
            </w:pPr>
            <w:r>
              <w:rPr>
                <w:rFonts w:hint="cs"/>
                <w:sz w:val="24"/>
                <w:rtl/>
              </w:rPr>
              <w:t>31</w:t>
            </w:r>
          </w:p>
        </w:tc>
        <w:tc>
          <w:tcPr>
            <w:tcW w:w="992" w:type="dxa"/>
            <w:tcBorders>
              <w:left w:val="single" w:sz="4" w:space="0" w:color="auto"/>
              <w:right w:val="single" w:sz="4" w:space="0" w:color="auto"/>
            </w:tcBorders>
          </w:tcPr>
          <w:p w14:paraId="137B2382"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60DEAF2" w14:textId="77777777" w:rsidR="004207C6" w:rsidRDefault="004207C6" w:rsidP="00120CE4">
            <w:pPr>
              <w:pStyle w:val="TableText"/>
              <w:spacing w:before="0"/>
              <w:rPr>
                <w:rtl/>
              </w:rPr>
            </w:pPr>
            <w:r>
              <w:rPr>
                <w:rFonts w:hint="cs"/>
                <w:rtl/>
              </w:rPr>
              <w:t>9.1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EFB3303" w14:textId="77777777" w:rsidR="004207C6" w:rsidRDefault="004207C6" w:rsidP="00120CE4">
            <w:pPr>
              <w:pStyle w:val="TableText"/>
              <w:spacing w:before="0"/>
              <w:rPr>
                <w:rtl/>
              </w:rPr>
            </w:pPr>
            <w:r>
              <w:rPr>
                <w:rFonts w:hint="cs"/>
                <w:rtl/>
              </w:rPr>
              <w:t xml:space="preserve">נבקש למחוק את הסעיף (אשר מתאים ליחסי קבלן עצמאי ולא יחסי ספק-לקוח שהרי אין זה סביר כי מקרה של תביעה של עובד אחד תחושב כל התמורה לה זכאי הספק למפרע) ולהסתפק בסעיף השיפוי (סעיף 9.2).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5E0BF8C" w14:textId="77777777" w:rsidR="004207C6" w:rsidRDefault="004207C6" w:rsidP="00120CE4">
            <w:pPr>
              <w:pStyle w:val="TableText"/>
              <w:spacing w:before="0"/>
              <w:rPr>
                <w:rtl/>
              </w:rPr>
            </w:pPr>
            <w:r>
              <w:rPr>
                <w:rFonts w:hint="cs"/>
                <w:rtl/>
              </w:rPr>
              <w:t xml:space="preserve">לא מקובל. </w:t>
            </w:r>
          </w:p>
          <w:p w14:paraId="2A214650" w14:textId="77777777" w:rsidR="004207C6" w:rsidRPr="00EB6066" w:rsidRDefault="004207C6" w:rsidP="00120CE4">
            <w:pPr>
              <w:pStyle w:val="TableText"/>
              <w:spacing w:before="0"/>
              <w:rPr>
                <w:rtl/>
              </w:rPr>
            </w:pPr>
          </w:p>
        </w:tc>
      </w:tr>
      <w:tr w:rsidR="004207C6" w:rsidRPr="00D037D7" w14:paraId="16D90626" w14:textId="77777777" w:rsidTr="008156C4">
        <w:trPr>
          <w:cantSplit/>
          <w:trHeight w:val="454"/>
        </w:trPr>
        <w:tc>
          <w:tcPr>
            <w:tcW w:w="567" w:type="dxa"/>
            <w:tcBorders>
              <w:left w:val="single" w:sz="4" w:space="0" w:color="auto"/>
              <w:right w:val="single" w:sz="4" w:space="0" w:color="auto"/>
            </w:tcBorders>
          </w:tcPr>
          <w:p w14:paraId="7D381818" w14:textId="77777777" w:rsidR="004207C6" w:rsidRDefault="004207C6" w:rsidP="00120CE4">
            <w:pPr>
              <w:pStyle w:val="TableText"/>
              <w:spacing w:before="0"/>
              <w:rPr>
                <w:sz w:val="24"/>
                <w:rtl/>
              </w:rPr>
            </w:pPr>
            <w:r>
              <w:rPr>
                <w:rFonts w:hint="cs"/>
                <w:sz w:val="24"/>
                <w:rtl/>
              </w:rPr>
              <w:lastRenderedPageBreak/>
              <w:t>32</w:t>
            </w:r>
          </w:p>
        </w:tc>
        <w:tc>
          <w:tcPr>
            <w:tcW w:w="992" w:type="dxa"/>
            <w:tcBorders>
              <w:left w:val="single" w:sz="4" w:space="0" w:color="auto"/>
              <w:right w:val="single" w:sz="4" w:space="0" w:color="auto"/>
            </w:tcBorders>
          </w:tcPr>
          <w:p w14:paraId="073FD9DE"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795D06C" w14:textId="77777777" w:rsidR="004207C6" w:rsidRDefault="004207C6" w:rsidP="00120CE4">
            <w:pPr>
              <w:pStyle w:val="TableText"/>
              <w:spacing w:before="0"/>
              <w:rPr>
                <w:rtl/>
              </w:rPr>
            </w:pPr>
            <w:r>
              <w:rPr>
                <w:rFonts w:hint="cs"/>
                <w:rtl/>
              </w:rPr>
              <w:t>9.2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969909C" w14:textId="77777777" w:rsidR="004207C6" w:rsidRDefault="004207C6" w:rsidP="00120CE4">
            <w:pPr>
              <w:pStyle w:val="TableText"/>
              <w:spacing w:before="0"/>
              <w:rPr>
                <w:rtl/>
              </w:rPr>
            </w:pPr>
            <w:r>
              <w:rPr>
                <w:rFonts w:hint="cs"/>
                <w:rtl/>
              </w:rPr>
              <w:t xml:space="preserve">נבקש להבהיר כי במקרה של קביעה של ערכאה שיפוטית מוסמכת בפס"ד סופי שביצועו לא עוכב כי למרות האמור התקיימו יחסי עובד-מעביד בין מי מעובדי הספק למשרד, ישפה הספק את המשרד בגין כל סכום בו יחויב על פי פס"ד כאמור, </w:t>
            </w:r>
            <w:r w:rsidRPr="00F05D8F">
              <w:rPr>
                <w:rFonts w:hint="cs"/>
                <w:rtl/>
              </w:rPr>
              <w:t>בכפוף לכך שהמ</w:t>
            </w:r>
            <w:r>
              <w:rPr>
                <w:rFonts w:hint="cs"/>
                <w:rtl/>
              </w:rPr>
              <w:t>שרד</w:t>
            </w:r>
            <w:r w:rsidRPr="00F05D8F">
              <w:rPr>
                <w:rFonts w:hint="cs"/>
                <w:rtl/>
              </w:rPr>
              <w:t xml:space="preserve"> נתן לספק הודעה </w:t>
            </w:r>
            <w:proofErr w:type="spellStart"/>
            <w:r w:rsidRPr="00F05D8F">
              <w:rPr>
                <w:rFonts w:hint="cs"/>
                <w:rtl/>
              </w:rPr>
              <w:t>מיידית</w:t>
            </w:r>
            <w:proofErr w:type="spellEnd"/>
            <w:r w:rsidRPr="00F05D8F">
              <w:rPr>
                <w:rFonts w:hint="cs"/>
                <w:rtl/>
              </w:rPr>
              <w:t xml:space="preserve"> על כל דרישה ו/או תביעה כאמור, העביר לספק את השליטה הבלעדית בניהול ההגנה ו/או מו"מ לפשרה, סייע לספק ככל שנדרש על ידו באופן סביר ולא התפשר בכל תביעה ו/או דרישה כאמור ללא קבלת הסכמת הספק לכך מראש ובכתב.</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1DD6E30"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429D193B" w14:textId="77777777" w:rsidTr="008156C4">
        <w:trPr>
          <w:cantSplit/>
          <w:trHeight w:val="454"/>
        </w:trPr>
        <w:tc>
          <w:tcPr>
            <w:tcW w:w="567" w:type="dxa"/>
            <w:tcBorders>
              <w:left w:val="single" w:sz="4" w:space="0" w:color="auto"/>
              <w:right w:val="single" w:sz="4" w:space="0" w:color="auto"/>
            </w:tcBorders>
          </w:tcPr>
          <w:p w14:paraId="1ECDAA10" w14:textId="77777777" w:rsidR="004207C6" w:rsidRDefault="004207C6" w:rsidP="00120CE4">
            <w:pPr>
              <w:pStyle w:val="TableText"/>
              <w:spacing w:before="0"/>
              <w:rPr>
                <w:sz w:val="24"/>
                <w:rtl/>
              </w:rPr>
            </w:pPr>
            <w:r>
              <w:rPr>
                <w:rFonts w:hint="cs"/>
                <w:sz w:val="24"/>
                <w:rtl/>
              </w:rPr>
              <w:t>33</w:t>
            </w:r>
          </w:p>
        </w:tc>
        <w:tc>
          <w:tcPr>
            <w:tcW w:w="992" w:type="dxa"/>
            <w:tcBorders>
              <w:left w:val="single" w:sz="4" w:space="0" w:color="auto"/>
              <w:right w:val="single" w:sz="4" w:space="0" w:color="auto"/>
            </w:tcBorders>
          </w:tcPr>
          <w:p w14:paraId="094F172C"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A3899A6" w14:textId="77777777" w:rsidR="004207C6" w:rsidRDefault="004207C6" w:rsidP="00120CE4">
            <w:pPr>
              <w:pStyle w:val="TableText"/>
              <w:spacing w:before="0"/>
              <w:rPr>
                <w:rtl/>
              </w:rPr>
            </w:pPr>
            <w:r>
              <w:rPr>
                <w:rFonts w:hint="cs"/>
                <w:rtl/>
              </w:rPr>
              <w:t>9.3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86B44A8" w14:textId="77777777" w:rsidR="004207C6" w:rsidRDefault="004207C6" w:rsidP="00120CE4">
            <w:pPr>
              <w:pStyle w:val="TableText"/>
              <w:spacing w:before="0"/>
              <w:rPr>
                <w:rtl/>
              </w:rPr>
            </w:pPr>
            <w:r w:rsidRPr="00D16616">
              <w:rPr>
                <w:rtl/>
              </w:rPr>
              <w:t xml:space="preserve">נבקש כי זכות הקיזוז/הפחתה תוגבל לסכומים קצובים בלבד. כן נבקש כי תינתן התראה של </w:t>
            </w:r>
            <w:r>
              <w:rPr>
                <w:rFonts w:hint="cs"/>
                <w:rtl/>
              </w:rPr>
              <w:t>7</w:t>
            </w:r>
            <w:r w:rsidRPr="00D16616">
              <w:rPr>
                <w:rtl/>
              </w:rPr>
              <w:t xml:space="preserve"> ימים מראש ובכתב טרם הפעלת זכות הקיזוז,  תוך פירוט החישוב של ההפחתה.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635A238" w14:textId="77777777" w:rsidR="004207C6" w:rsidRPr="00EB6066" w:rsidRDefault="004207C6" w:rsidP="00120CE4">
            <w:pPr>
              <w:pStyle w:val="TableText"/>
              <w:spacing w:before="0"/>
              <w:rPr>
                <w:rtl/>
              </w:rPr>
            </w:pPr>
            <w:r>
              <w:rPr>
                <w:rFonts w:hint="cs"/>
                <w:rtl/>
              </w:rPr>
              <w:t xml:space="preserve">מקובל. </w:t>
            </w:r>
          </w:p>
        </w:tc>
      </w:tr>
      <w:tr w:rsidR="004207C6" w:rsidRPr="00D037D7" w14:paraId="4DAA3327" w14:textId="77777777" w:rsidTr="008156C4">
        <w:trPr>
          <w:cantSplit/>
          <w:trHeight w:val="454"/>
        </w:trPr>
        <w:tc>
          <w:tcPr>
            <w:tcW w:w="567" w:type="dxa"/>
            <w:tcBorders>
              <w:left w:val="single" w:sz="4" w:space="0" w:color="auto"/>
              <w:right w:val="single" w:sz="4" w:space="0" w:color="auto"/>
            </w:tcBorders>
          </w:tcPr>
          <w:p w14:paraId="1FDDD2F0" w14:textId="77777777" w:rsidR="004207C6" w:rsidRDefault="004207C6" w:rsidP="00120CE4">
            <w:pPr>
              <w:pStyle w:val="TableText"/>
              <w:spacing w:before="0"/>
              <w:rPr>
                <w:sz w:val="24"/>
                <w:rtl/>
              </w:rPr>
            </w:pPr>
            <w:r>
              <w:rPr>
                <w:rFonts w:hint="cs"/>
                <w:sz w:val="24"/>
                <w:rtl/>
              </w:rPr>
              <w:t>34</w:t>
            </w:r>
          </w:p>
        </w:tc>
        <w:tc>
          <w:tcPr>
            <w:tcW w:w="992" w:type="dxa"/>
            <w:tcBorders>
              <w:left w:val="single" w:sz="4" w:space="0" w:color="auto"/>
              <w:right w:val="single" w:sz="4" w:space="0" w:color="auto"/>
            </w:tcBorders>
          </w:tcPr>
          <w:p w14:paraId="2F0CCF5C" w14:textId="77777777" w:rsidR="004207C6" w:rsidRPr="00212AAB"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97BBD3D" w14:textId="77777777" w:rsidR="004207C6" w:rsidRDefault="004207C6" w:rsidP="00120CE4">
            <w:pPr>
              <w:pStyle w:val="TableText"/>
              <w:spacing w:before="0"/>
              <w:rPr>
                <w:rtl/>
              </w:rPr>
            </w:pPr>
            <w:r>
              <w:rPr>
                <w:rFonts w:hint="cs"/>
                <w:rtl/>
              </w:rPr>
              <w:t>10.2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B178535" w14:textId="77777777" w:rsidR="004207C6" w:rsidRDefault="004207C6" w:rsidP="00120CE4">
            <w:pPr>
              <w:pStyle w:val="TableText"/>
              <w:spacing w:before="0"/>
              <w:rPr>
                <w:rtl/>
              </w:rPr>
            </w:pPr>
            <w:r>
              <w:rPr>
                <w:rFonts w:hint="cs"/>
                <w:rtl/>
              </w:rPr>
              <w:t>נוסח הסעיף מטיל חבות לא סבירה על הספק שאין באפשרותו להיערך לה מראש. נבקש להפוך את הסעיף לסעיף אובייקטיבי ומוגבל (אפשר לטעון שכל אספקת שירותים ללקוח אחר פוגעת באספקת השירותים למשרד לפי ההסכם).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05E1700" w14:textId="364B83E3" w:rsidR="004207C6" w:rsidRDefault="00B5150C" w:rsidP="00120CE4">
            <w:pPr>
              <w:pStyle w:val="TableText"/>
              <w:spacing w:before="0"/>
              <w:rPr>
                <w:rtl/>
              </w:rPr>
            </w:pPr>
            <w:r>
              <w:rPr>
                <w:rFonts w:hint="cs"/>
                <w:rtl/>
              </w:rPr>
              <w:t>לא מקובל.</w:t>
            </w:r>
          </w:p>
          <w:p w14:paraId="04A51F30" w14:textId="77777777" w:rsidR="004207C6" w:rsidRPr="00EB6066" w:rsidRDefault="004207C6" w:rsidP="00120CE4">
            <w:pPr>
              <w:pStyle w:val="TableText"/>
              <w:spacing w:before="0"/>
              <w:rPr>
                <w:rtl/>
              </w:rPr>
            </w:pPr>
            <w:r>
              <w:rPr>
                <w:rFonts w:hint="cs"/>
                <w:rtl/>
              </w:rPr>
              <w:t xml:space="preserve">אולם חזקה על המדינה כי תפעל בסבירות טרם תקבע כאמור. </w:t>
            </w:r>
          </w:p>
        </w:tc>
      </w:tr>
      <w:tr w:rsidR="004207C6" w:rsidRPr="00D037D7" w14:paraId="2565FC12" w14:textId="77777777" w:rsidTr="008156C4">
        <w:trPr>
          <w:cantSplit/>
          <w:trHeight w:val="454"/>
        </w:trPr>
        <w:tc>
          <w:tcPr>
            <w:tcW w:w="567" w:type="dxa"/>
            <w:tcBorders>
              <w:left w:val="single" w:sz="4" w:space="0" w:color="auto"/>
              <w:right w:val="single" w:sz="4" w:space="0" w:color="auto"/>
            </w:tcBorders>
          </w:tcPr>
          <w:p w14:paraId="15793A49" w14:textId="77777777" w:rsidR="004207C6" w:rsidRDefault="004207C6" w:rsidP="00120CE4">
            <w:pPr>
              <w:pStyle w:val="TableText"/>
              <w:spacing w:before="0"/>
              <w:rPr>
                <w:sz w:val="24"/>
                <w:rtl/>
              </w:rPr>
            </w:pPr>
            <w:r>
              <w:rPr>
                <w:rFonts w:hint="cs"/>
                <w:sz w:val="24"/>
                <w:rtl/>
              </w:rPr>
              <w:t>35</w:t>
            </w:r>
          </w:p>
        </w:tc>
        <w:tc>
          <w:tcPr>
            <w:tcW w:w="992" w:type="dxa"/>
            <w:tcBorders>
              <w:left w:val="single" w:sz="4" w:space="0" w:color="auto"/>
              <w:right w:val="single" w:sz="4" w:space="0" w:color="auto"/>
            </w:tcBorders>
          </w:tcPr>
          <w:p w14:paraId="1643D197"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2CC3C16" w14:textId="77777777" w:rsidR="004207C6" w:rsidRDefault="004207C6" w:rsidP="00120CE4">
            <w:pPr>
              <w:pStyle w:val="TableText"/>
              <w:spacing w:before="0"/>
              <w:rPr>
                <w:rtl/>
              </w:rPr>
            </w:pPr>
            <w:r>
              <w:rPr>
                <w:rFonts w:hint="cs"/>
                <w:rtl/>
              </w:rPr>
              <w:t>11.4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029F49B" w14:textId="77777777" w:rsidR="004207C6" w:rsidRPr="002826B3" w:rsidRDefault="004207C6" w:rsidP="00120CE4">
            <w:pPr>
              <w:pStyle w:val="TableText"/>
              <w:spacing w:before="0"/>
              <w:rPr>
                <w:rtl/>
              </w:rPr>
            </w:pPr>
            <w:r w:rsidRPr="00921646">
              <w:rPr>
                <w:rtl/>
              </w:rPr>
              <w:t>לא הוגן שצד לחוזה יהיה הצד המכריע בסכסוך</w:t>
            </w:r>
            <w:r>
              <w:rPr>
                <w:rFonts w:hint="cs"/>
                <w:rtl/>
              </w:rPr>
              <w:t>, בפרט ביחס לפרשנות הסכם</w:t>
            </w:r>
            <w:r w:rsidRPr="00921646">
              <w:rPr>
                <w:rtl/>
              </w:rPr>
              <w:t xml:space="preserve">. ראוי לקבוע מנגנון </w:t>
            </w:r>
            <w:proofErr w:type="spellStart"/>
            <w:r w:rsidRPr="00921646">
              <w:rPr>
                <w:rtl/>
              </w:rPr>
              <w:t>נייטרלי</w:t>
            </w:r>
            <w:proofErr w:type="spellEnd"/>
            <w:r w:rsidRPr="00921646">
              <w:rPr>
                <w:rtl/>
              </w:rPr>
              <w:t xml:space="preserve"> כגון פוסק מקצועי בנושאים טכניים מקצועיים. ביתר הנושאים תוקנה הסמכות לבית המשפט.</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499A544"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79DB6F44" w14:textId="77777777" w:rsidTr="008156C4">
        <w:trPr>
          <w:cantSplit/>
          <w:trHeight w:val="454"/>
        </w:trPr>
        <w:tc>
          <w:tcPr>
            <w:tcW w:w="567" w:type="dxa"/>
            <w:tcBorders>
              <w:left w:val="single" w:sz="4" w:space="0" w:color="auto"/>
              <w:right w:val="single" w:sz="4" w:space="0" w:color="auto"/>
            </w:tcBorders>
          </w:tcPr>
          <w:p w14:paraId="5483F443" w14:textId="77777777" w:rsidR="004207C6" w:rsidRDefault="004207C6" w:rsidP="00120CE4">
            <w:pPr>
              <w:pStyle w:val="TableText"/>
              <w:spacing w:before="0"/>
              <w:rPr>
                <w:sz w:val="24"/>
                <w:rtl/>
              </w:rPr>
            </w:pPr>
            <w:r>
              <w:rPr>
                <w:rFonts w:hint="cs"/>
                <w:sz w:val="24"/>
                <w:rtl/>
              </w:rPr>
              <w:t>36</w:t>
            </w:r>
          </w:p>
        </w:tc>
        <w:tc>
          <w:tcPr>
            <w:tcW w:w="992" w:type="dxa"/>
            <w:tcBorders>
              <w:left w:val="single" w:sz="4" w:space="0" w:color="auto"/>
              <w:right w:val="single" w:sz="4" w:space="0" w:color="auto"/>
            </w:tcBorders>
          </w:tcPr>
          <w:p w14:paraId="2C56EEBC"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E117BC3" w14:textId="77777777" w:rsidR="004207C6" w:rsidRDefault="004207C6" w:rsidP="00120CE4">
            <w:pPr>
              <w:pStyle w:val="TableText"/>
              <w:spacing w:before="0"/>
              <w:rPr>
                <w:rtl/>
              </w:rPr>
            </w:pPr>
            <w:r>
              <w:rPr>
                <w:rFonts w:hint="cs"/>
                <w:rtl/>
              </w:rPr>
              <w:t>11.8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FC5BD09" w14:textId="77777777" w:rsidR="004207C6" w:rsidRDefault="004207C6" w:rsidP="00120CE4">
            <w:pPr>
              <w:pStyle w:val="TableText"/>
              <w:spacing w:before="0"/>
              <w:rPr>
                <w:rtl/>
              </w:rPr>
            </w:pPr>
            <w:r>
              <w:rPr>
                <w:rFonts w:hint="cs"/>
                <w:rtl/>
              </w:rPr>
              <w:t>נבקש להוסיף לאחר המילים "הפרה של זכויות עובדים" את המילים "שמועסקים במסגרת מכרז זה".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FF1C9E6" w14:textId="0A0F681F" w:rsidR="004207C6" w:rsidRPr="00EB6066" w:rsidRDefault="004207C6" w:rsidP="00120CE4">
            <w:pPr>
              <w:pStyle w:val="TableText"/>
              <w:spacing w:before="0"/>
              <w:rPr>
                <w:rtl/>
              </w:rPr>
            </w:pPr>
            <w:r>
              <w:rPr>
                <w:rFonts w:hint="cs"/>
                <w:rtl/>
              </w:rPr>
              <w:t>מקובל</w:t>
            </w:r>
            <w:r w:rsidR="00B5150C">
              <w:rPr>
                <w:rFonts w:hint="cs"/>
                <w:rtl/>
              </w:rPr>
              <w:t>.</w:t>
            </w:r>
          </w:p>
        </w:tc>
      </w:tr>
      <w:tr w:rsidR="004207C6" w:rsidRPr="00D037D7" w14:paraId="10A765A9" w14:textId="77777777" w:rsidTr="008156C4">
        <w:trPr>
          <w:cantSplit/>
          <w:trHeight w:val="454"/>
        </w:trPr>
        <w:tc>
          <w:tcPr>
            <w:tcW w:w="567" w:type="dxa"/>
            <w:tcBorders>
              <w:left w:val="single" w:sz="4" w:space="0" w:color="auto"/>
              <w:right w:val="single" w:sz="4" w:space="0" w:color="auto"/>
            </w:tcBorders>
          </w:tcPr>
          <w:p w14:paraId="72488780" w14:textId="77777777" w:rsidR="004207C6" w:rsidRDefault="004207C6" w:rsidP="00120CE4">
            <w:pPr>
              <w:pStyle w:val="TableText"/>
              <w:spacing w:before="0"/>
              <w:rPr>
                <w:sz w:val="24"/>
                <w:rtl/>
              </w:rPr>
            </w:pPr>
            <w:r>
              <w:rPr>
                <w:rFonts w:hint="cs"/>
                <w:sz w:val="24"/>
                <w:rtl/>
              </w:rPr>
              <w:t>37</w:t>
            </w:r>
          </w:p>
        </w:tc>
        <w:tc>
          <w:tcPr>
            <w:tcW w:w="992" w:type="dxa"/>
            <w:tcBorders>
              <w:left w:val="single" w:sz="4" w:space="0" w:color="auto"/>
              <w:right w:val="single" w:sz="4" w:space="0" w:color="auto"/>
            </w:tcBorders>
          </w:tcPr>
          <w:p w14:paraId="397520BA"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D7562A0" w14:textId="77777777" w:rsidR="004207C6" w:rsidRDefault="004207C6" w:rsidP="00120CE4">
            <w:pPr>
              <w:pStyle w:val="TableText"/>
              <w:spacing w:before="0"/>
              <w:rPr>
                <w:rtl/>
              </w:rPr>
            </w:pPr>
            <w:r>
              <w:rPr>
                <w:rFonts w:hint="cs"/>
                <w:rtl/>
              </w:rPr>
              <w:t>14.1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B5572E8" w14:textId="77777777" w:rsidR="004207C6" w:rsidRPr="00884073" w:rsidRDefault="004207C6" w:rsidP="00120CE4">
            <w:pPr>
              <w:pStyle w:val="TableText"/>
              <w:spacing w:before="0"/>
              <w:rPr>
                <w:lang w:eastAsia="en-US"/>
              </w:rPr>
            </w:pPr>
            <w:r w:rsidRPr="00884073">
              <w:rPr>
                <w:rFonts w:hint="cs"/>
                <w:rtl/>
                <w:lang w:eastAsia="en-US"/>
              </w:rPr>
              <w:t xml:space="preserve">נבקש לקבוע ביחס </w:t>
            </w:r>
            <w:r>
              <w:rPr>
                <w:rFonts w:hint="cs"/>
                <w:rtl/>
                <w:lang w:eastAsia="en-US"/>
              </w:rPr>
              <w:t>ל</w:t>
            </w:r>
            <w:r w:rsidRPr="00884073">
              <w:rPr>
                <w:rFonts w:hint="cs"/>
                <w:rtl/>
                <w:lang w:eastAsia="en-US"/>
              </w:rPr>
              <w:t>פיצויים המוסכמים, כדלקמן:</w:t>
            </w:r>
          </w:p>
          <w:p w14:paraId="182625DF" w14:textId="77777777" w:rsidR="004207C6" w:rsidRPr="00884073" w:rsidRDefault="004207C6" w:rsidP="00120CE4">
            <w:pPr>
              <w:pStyle w:val="TableText"/>
              <w:spacing w:before="0"/>
              <w:rPr>
                <w:lang w:eastAsia="en-US"/>
              </w:rPr>
            </w:pPr>
            <w:r w:rsidRPr="00884073">
              <w:rPr>
                <w:rFonts w:hint="cs"/>
                <w:rtl/>
                <w:lang w:eastAsia="en-US"/>
              </w:rPr>
              <w:t>לא יוטלו על ה</w:t>
            </w:r>
            <w:r>
              <w:rPr>
                <w:rFonts w:hint="cs"/>
                <w:rtl/>
                <w:lang w:eastAsia="en-US"/>
              </w:rPr>
              <w:t>ספק</w:t>
            </w:r>
            <w:r w:rsidRPr="00884073">
              <w:rPr>
                <w:rFonts w:hint="cs"/>
                <w:rtl/>
                <w:lang w:eastAsia="en-US"/>
              </w:rPr>
              <w:t xml:space="preserve"> פיצויים מוסכמים בגין אי עמידה בלוחות ה</w:t>
            </w:r>
            <w:r>
              <w:rPr>
                <w:rFonts w:hint="cs"/>
                <w:rtl/>
                <w:lang w:eastAsia="en-US"/>
              </w:rPr>
              <w:t>זמנים בשל נסיבות שאינן תלויות בו</w:t>
            </w:r>
            <w:r w:rsidRPr="00884073">
              <w:rPr>
                <w:rFonts w:hint="cs"/>
                <w:rtl/>
                <w:lang w:eastAsia="en-US"/>
              </w:rPr>
              <w:t xml:space="preserve">, ובכלל זה נסיבות התלויות </w:t>
            </w:r>
            <w:r>
              <w:rPr>
                <w:rFonts w:hint="cs"/>
                <w:rtl/>
                <w:lang w:eastAsia="en-US"/>
              </w:rPr>
              <w:t>במשרד, ביצרן</w:t>
            </w:r>
            <w:r w:rsidRPr="00884073">
              <w:rPr>
                <w:rFonts w:hint="cs"/>
                <w:rtl/>
                <w:lang w:eastAsia="en-US"/>
              </w:rPr>
              <w:t xml:space="preserve"> ו/או אירוע כוח עליון. </w:t>
            </w:r>
          </w:p>
          <w:p w14:paraId="0A878B98" w14:textId="77777777" w:rsidR="004207C6" w:rsidRPr="00884073" w:rsidRDefault="004207C6" w:rsidP="00120CE4">
            <w:pPr>
              <w:pStyle w:val="TableText"/>
              <w:spacing w:before="0"/>
              <w:rPr>
                <w:lang w:eastAsia="en-US"/>
              </w:rPr>
            </w:pPr>
            <w:r>
              <w:rPr>
                <w:rFonts w:hint="cs"/>
                <w:rtl/>
                <w:lang w:eastAsia="en-US"/>
              </w:rPr>
              <w:t xml:space="preserve">נבקש כי </w:t>
            </w:r>
            <w:proofErr w:type="spellStart"/>
            <w:r>
              <w:rPr>
                <w:rFonts w:hint="cs"/>
                <w:rtl/>
                <w:lang w:eastAsia="en-US"/>
              </w:rPr>
              <w:t>ינתן</w:t>
            </w:r>
            <w:proofErr w:type="spellEnd"/>
            <w:r>
              <w:rPr>
                <w:rFonts w:hint="cs"/>
                <w:rtl/>
                <w:lang w:eastAsia="en-US"/>
              </w:rPr>
              <w:t xml:space="preserve"> </w:t>
            </w:r>
            <w:r>
              <w:rPr>
                <w:rFonts w:hint="cs"/>
                <w:lang w:eastAsia="en-US"/>
              </w:rPr>
              <w:t>GRACE</w:t>
            </w:r>
            <w:r>
              <w:rPr>
                <w:rFonts w:hint="cs"/>
                <w:rtl/>
                <w:lang w:eastAsia="en-US"/>
              </w:rPr>
              <w:t xml:space="preserve"> של שעתיים לפני שיוטל על הספק תשלום של פיצוי מוסכם </w:t>
            </w:r>
            <w:r w:rsidRPr="007A775A">
              <w:rPr>
                <w:rFonts w:hint="cs"/>
                <w:rtl/>
                <w:lang w:eastAsia="en-US"/>
              </w:rPr>
              <w:t>וכן שברבעון הראשון להתקשרות לא יוטלו כלל פיצויים מוסכמים.</w:t>
            </w:r>
          </w:p>
          <w:p w14:paraId="0D0306CF" w14:textId="77777777" w:rsidR="004207C6" w:rsidRPr="008047DB" w:rsidRDefault="004207C6" w:rsidP="00120CE4">
            <w:pPr>
              <w:pStyle w:val="TableText"/>
              <w:spacing w:before="0"/>
              <w:rPr>
                <w:rtl/>
              </w:rPr>
            </w:pPr>
            <w:r w:rsidRPr="00884073">
              <w:rPr>
                <w:rFonts w:hint="cs"/>
                <w:rtl/>
                <w:lang w:eastAsia="en-US"/>
              </w:rPr>
              <w:t>נבקש לקבוע תקרה כוללת ומצטברת לסך הפיצויים המוסכמים שעשויים להיות מוטלים על ה</w:t>
            </w:r>
            <w:r>
              <w:rPr>
                <w:rFonts w:hint="cs"/>
                <w:rtl/>
                <w:lang w:eastAsia="en-US"/>
              </w:rPr>
              <w:t xml:space="preserve">ספק בגין ההסכם </w:t>
            </w:r>
            <w:r w:rsidRPr="00884073">
              <w:rPr>
                <w:rFonts w:hint="cs"/>
                <w:rtl/>
                <w:lang w:eastAsia="en-US"/>
              </w:rPr>
              <w:t xml:space="preserve">אשר לא תעלה על </w:t>
            </w:r>
            <w:r>
              <w:rPr>
                <w:rFonts w:hint="cs"/>
                <w:rtl/>
                <w:lang w:eastAsia="en-US"/>
              </w:rPr>
              <w:t>10% מדמי התחזוקה השנתיים</w:t>
            </w:r>
            <w:r w:rsidRPr="00884073">
              <w:rPr>
                <w:rFonts w:hint="cs"/>
                <w:rtl/>
                <w:lang w:eastAsia="en-US"/>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828FCB4" w14:textId="77777777" w:rsidR="004207C6" w:rsidRDefault="004207C6" w:rsidP="00120CE4">
            <w:pPr>
              <w:pStyle w:val="TableText"/>
              <w:spacing w:before="0"/>
              <w:rPr>
                <w:rtl/>
              </w:rPr>
            </w:pPr>
            <w:r>
              <w:rPr>
                <w:rFonts w:hint="cs"/>
                <w:rtl/>
              </w:rPr>
              <w:t xml:space="preserve">הספק יהא אחראי אך ורק על מעשים שנגרמו עקב מעשה או מחדל שבשליטתו. </w:t>
            </w:r>
          </w:p>
          <w:p w14:paraId="6773667F" w14:textId="77777777" w:rsidR="004207C6" w:rsidRDefault="004207C6" w:rsidP="00120CE4">
            <w:pPr>
              <w:pStyle w:val="TableText"/>
              <w:spacing w:before="0"/>
              <w:rPr>
                <w:rtl/>
              </w:rPr>
            </w:pPr>
          </w:p>
          <w:p w14:paraId="512FFF8F" w14:textId="77777777" w:rsidR="004207C6" w:rsidRDefault="004207C6" w:rsidP="00120CE4">
            <w:pPr>
              <w:pStyle w:val="TableText"/>
              <w:spacing w:before="0"/>
              <w:rPr>
                <w:rtl/>
              </w:rPr>
            </w:pPr>
            <w:r>
              <w:rPr>
                <w:rFonts w:hint="cs"/>
                <w:rtl/>
              </w:rPr>
              <w:t xml:space="preserve">לא </w:t>
            </w:r>
            <w:proofErr w:type="spellStart"/>
            <w:r>
              <w:rPr>
                <w:rFonts w:hint="cs"/>
                <w:rtl/>
              </w:rPr>
              <w:t>ינתן</w:t>
            </w:r>
            <w:proofErr w:type="spellEnd"/>
            <w:r>
              <w:rPr>
                <w:rFonts w:hint="cs"/>
                <w:rtl/>
              </w:rPr>
              <w:t xml:space="preserve"> </w:t>
            </w:r>
            <w:r>
              <w:t xml:space="preserve">GRACE </w:t>
            </w:r>
            <w:r>
              <w:rPr>
                <w:rFonts w:hint="cs"/>
                <w:rtl/>
              </w:rPr>
              <w:t xml:space="preserve"> כאמור או בכלל. </w:t>
            </w:r>
          </w:p>
          <w:p w14:paraId="396C0098" w14:textId="77777777" w:rsidR="004207C6" w:rsidRDefault="004207C6" w:rsidP="00120CE4">
            <w:pPr>
              <w:pStyle w:val="TableText"/>
              <w:spacing w:before="0"/>
              <w:rPr>
                <w:rtl/>
              </w:rPr>
            </w:pPr>
          </w:p>
          <w:p w14:paraId="7F5F936B" w14:textId="77777777" w:rsidR="004207C6" w:rsidRPr="00EB6066" w:rsidRDefault="004207C6" w:rsidP="00120CE4">
            <w:pPr>
              <w:pStyle w:val="TableText"/>
              <w:spacing w:before="0"/>
              <w:rPr>
                <w:rtl/>
              </w:rPr>
            </w:pPr>
            <w:r>
              <w:rPr>
                <w:rFonts w:hint="cs"/>
                <w:rtl/>
              </w:rPr>
              <w:t xml:space="preserve">לגבי הבקשה לתקרה- מקובל חלקית: סך הפיצויים המוסכמים יוגבל בעד 10% מסכום ההסכם הכולל. יובהר כי בכך כדי למנוע מיצוי של כל סעד או זכות אחרים שעומדים לרשות המשרד בהתאם למכרז זה ולפי כל דין. </w:t>
            </w:r>
          </w:p>
        </w:tc>
      </w:tr>
      <w:tr w:rsidR="004207C6" w:rsidRPr="00D037D7" w14:paraId="722F8D75" w14:textId="77777777" w:rsidTr="008156C4">
        <w:trPr>
          <w:cantSplit/>
          <w:trHeight w:val="454"/>
        </w:trPr>
        <w:tc>
          <w:tcPr>
            <w:tcW w:w="567" w:type="dxa"/>
            <w:tcBorders>
              <w:left w:val="single" w:sz="4" w:space="0" w:color="auto"/>
              <w:right w:val="single" w:sz="4" w:space="0" w:color="auto"/>
            </w:tcBorders>
          </w:tcPr>
          <w:p w14:paraId="00F3CC8E" w14:textId="77777777" w:rsidR="004207C6" w:rsidRDefault="004207C6" w:rsidP="00120CE4">
            <w:pPr>
              <w:pStyle w:val="TableText"/>
              <w:spacing w:before="0"/>
              <w:rPr>
                <w:sz w:val="24"/>
                <w:rtl/>
              </w:rPr>
            </w:pPr>
            <w:r>
              <w:rPr>
                <w:rFonts w:hint="cs"/>
                <w:sz w:val="24"/>
                <w:rtl/>
              </w:rPr>
              <w:t>38</w:t>
            </w:r>
          </w:p>
        </w:tc>
        <w:tc>
          <w:tcPr>
            <w:tcW w:w="992" w:type="dxa"/>
            <w:tcBorders>
              <w:left w:val="single" w:sz="4" w:space="0" w:color="auto"/>
              <w:right w:val="single" w:sz="4" w:space="0" w:color="auto"/>
            </w:tcBorders>
          </w:tcPr>
          <w:p w14:paraId="723AB7C9"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1A98E6B" w14:textId="77777777" w:rsidR="004207C6" w:rsidRDefault="004207C6" w:rsidP="00120CE4">
            <w:pPr>
              <w:pStyle w:val="TableText"/>
              <w:spacing w:before="0"/>
              <w:rPr>
                <w:rtl/>
              </w:rPr>
            </w:pPr>
            <w:r>
              <w:rPr>
                <w:rFonts w:hint="cs"/>
                <w:rtl/>
              </w:rPr>
              <w:t>14.3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0C992C8" w14:textId="77777777" w:rsidR="004207C6" w:rsidRDefault="004207C6" w:rsidP="00120CE4">
            <w:pPr>
              <w:pStyle w:val="TableText"/>
              <w:spacing w:before="0"/>
              <w:rPr>
                <w:rtl/>
              </w:rPr>
            </w:pPr>
            <w:r>
              <w:rPr>
                <w:rFonts w:hint="cs"/>
                <w:rtl/>
              </w:rPr>
              <w:t>נבקש כי כל סכום שיוטל כקנס יופחת מתביעת נזק ככל שתוגש.</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01102CA" w14:textId="77777777" w:rsidR="004207C6" w:rsidRDefault="004207C6" w:rsidP="00120CE4">
            <w:pPr>
              <w:pStyle w:val="TableText"/>
              <w:spacing w:before="0"/>
              <w:rPr>
                <w:rtl/>
              </w:rPr>
            </w:pPr>
            <w:r>
              <w:rPr>
                <w:rFonts w:hint="cs"/>
                <w:rtl/>
              </w:rPr>
              <w:t xml:space="preserve">לא מקובל. </w:t>
            </w:r>
          </w:p>
          <w:p w14:paraId="27A4A3E0" w14:textId="77777777" w:rsidR="004207C6" w:rsidRPr="00EB6066" w:rsidRDefault="004207C6" w:rsidP="00120CE4">
            <w:pPr>
              <w:pStyle w:val="TableText"/>
              <w:spacing w:before="0"/>
              <w:rPr>
                <w:rtl/>
              </w:rPr>
            </w:pPr>
          </w:p>
        </w:tc>
      </w:tr>
      <w:tr w:rsidR="004207C6" w:rsidRPr="00D037D7" w14:paraId="796183DB" w14:textId="77777777" w:rsidTr="008156C4">
        <w:trPr>
          <w:cantSplit/>
          <w:trHeight w:val="454"/>
        </w:trPr>
        <w:tc>
          <w:tcPr>
            <w:tcW w:w="567" w:type="dxa"/>
            <w:tcBorders>
              <w:left w:val="single" w:sz="4" w:space="0" w:color="auto"/>
              <w:right w:val="single" w:sz="4" w:space="0" w:color="auto"/>
            </w:tcBorders>
          </w:tcPr>
          <w:p w14:paraId="2552BB1D" w14:textId="77777777" w:rsidR="004207C6" w:rsidRDefault="004207C6" w:rsidP="00120CE4">
            <w:pPr>
              <w:pStyle w:val="TableText"/>
              <w:spacing w:before="0"/>
              <w:rPr>
                <w:sz w:val="24"/>
                <w:rtl/>
              </w:rPr>
            </w:pPr>
            <w:r>
              <w:rPr>
                <w:rFonts w:hint="cs"/>
                <w:sz w:val="24"/>
                <w:rtl/>
              </w:rPr>
              <w:t>39</w:t>
            </w:r>
          </w:p>
        </w:tc>
        <w:tc>
          <w:tcPr>
            <w:tcW w:w="992" w:type="dxa"/>
            <w:tcBorders>
              <w:left w:val="single" w:sz="4" w:space="0" w:color="auto"/>
              <w:right w:val="single" w:sz="4" w:space="0" w:color="auto"/>
            </w:tcBorders>
          </w:tcPr>
          <w:p w14:paraId="63AABE7A" w14:textId="77777777" w:rsidR="004207C6" w:rsidRPr="002826B3"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85A4456" w14:textId="77777777" w:rsidR="004207C6" w:rsidRPr="004D455C" w:rsidRDefault="004207C6" w:rsidP="00120CE4">
            <w:pPr>
              <w:pStyle w:val="TableText"/>
              <w:spacing w:before="0"/>
              <w:rPr>
                <w:rtl/>
              </w:rPr>
            </w:pPr>
            <w:r>
              <w:rPr>
                <w:rFonts w:hint="cs"/>
                <w:rtl/>
              </w:rPr>
              <w:t>15.1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9FC4DF1" w14:textId="77777777" w:rsidR="004207C6" w:rsidRPr="000A17B7" w:rsidRDefault="004207C6" w:rsidP="00120CE4">
            <w:pPr>
              <w:pStyle w:val="TableText"/>
              <w:spacing w:before="0"/>
              <w:rPr>
                <w:rtl/>
              </w:rPr>
            </w:pPr>
            <w:r w:rsidRPr="00B80F42">
              <w:rPr>
                <w:rFonts w:hint="cs"/>
                <w:rtl/>
              </w:rPr>
              <w:t xml:space="preserve">נבקש כי אחריות הספק תהיה בהתאם להוראות הדין. בהתאם, </w:t>
            </w:r>
            <w:r w:rsidRPr="008102F6">
              <w:rPr>
                <w:rFonts w:hint="cs"/>
                <w:rtl/>
              </w:rPr>
              <w:t xml:space="preserve">נבקש להוסיף בשורה הראשונה לאחר המילים "יישא באחריות", </w:t>
            </w:r>
            <w:r>
              <w:rPr>
                <w:rFonts w:hint="cs"/>
                <w:rtl/>
              </w:rPr>
              <w:t xml:space="preserve">בשורה הראשונה </w:t>
            </w:r>
            <w:r w:rsidRPr="008102F6">
              <w:rPr>
                <w:rFonts w:hint="cs"/>
                <w:rtl/>
              </w:rPr>
              <w:t>את המילים "על פי דין".</w:t>
            </w:r>
            <w:r>
              <w:rPr>
                <w:rFonts w:hint="cs"/>
                <w:rtl/>
              </w:rPr>
              <w:t xml:space="preserve"> </w:t>
            </w:r>
            <w:r w:rsidRPr="00B80F42">
              <w:rPr>
                <w:rFonts w:hint="cs"/>
                <w:rtl/>
              </w:rPr>
              <w:t>כן, נבקש ל</w:t>
            </w:r>
            <w:r>
              <w:rPr>
                <w:rFonts w:hint="cs"/>
                <w:rtl/>
              </w:rPr>
              <w:t>מחוק את המילים "מכל סיבה" ולהחליפן במילים</w:t>
            </w:r>
            <w:r w:rsidRPr="00B80F42">
              <w:rPr>
                <w:rFonts w:hint="cs"/>
                <w:rtl/>
              </w:rPr>
              <w:t xml:space="preserve"> "מעשה או מחדל</w:t>
            </w:r>
            <w:r>
              <w:rPr>
                <w:rFonts w:hint="cs"/>
                <w:rtl/>
              </w:rPr>
              <w:t xml:space="preserve"> של הספק ו/או מי מטעמו".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F46E0F4" w14:textId="0C1A19C6" w:rsidR="004207C6" w:rsidRDefault="004207C6" w:rsidP="00120CE4">
            <w:pPr>
              <w:pStyle w:val="TableText"/>
              <w:spacing w:before="0"/>
              <w:rPr>
                <w:rtl/>
              </w:rPr>
            </w:pPr>
            <w:r>
              <w:rPr>
                <w:rFonts w:hint="cs"/>
                <w:rtl/>
              </w:rPr>
              <w:t>מקובל</w:t>
            </w:r>
            <w:r w:rsidR="00B5150C">
              <w:rPr>
                <w:rFonts w:hint="cs"/>
                <w:rtl/>
              </w:rPr>
              <w:t>.</w:t>
            </w:r>
          </w:p>
          <w:p w14:paraId="6D30D8A3" w14:textId="77777777" w:rsidR="004207C6" w:rsidRDefault="004207C6" w:rsidP="00120CE4">
            <w:pPr>
              <w:rPr>
                <w:rtl/>
                <w:lang w:eastAsia="he-IL"/>
              </w:rPr>
            </w:pPr>
          </w:p>
          <w:p w14:paraId="05F3E9EB" w14:textId="77777777" w:rsidR="004207C6" w:rsidRPr="000B0675" w:rsidRDefault="004207C6" w:rsidP="00120CE4">
            <w:pPr>
              <w:jc w:val="center"/>
              <w:rPr>
                <w:rtl/>
                <w:lang w:eastAsia="he-IL"/>
              </w:rPr>
            </w:pPr>
          </w:p>
        </w:tc>
      </w:tr>
      <w:tr w:rsidR="004207C6" w:rsidRPr="00D037D7" w14:paraId="1B50348E" w14:textId="77777777" w:rsidTr="008156C4">
        <w:trPr>
          <w:cantSplit/>
          <w:trHeight w:val="454"/>
        </w:trPr>
        <w:tc>
          <w:tcPr>
            <w:tcW w:w="567" w:type="dxa"/>
            <w:tcBorders>
              <w:left w:val="single" w:sz="4" w:space="0" w:color="auto"/>
              <w:right w:val="single" w:sz="4" w:space="0" w:color="auto"/>
            </w:tcBorders>
          </w:tcPr>
          <w:p w14:paraId="2D0C5E33" w14:textId="77777777" w:rsidR="004207C6" w:rsidRDefault="004207C6" w:rsidP="00120CE4">
            <w:pPr>
              <w:pStyle w:val="TableText"/>
              <w:spacing w:before="0"/>
              <w:rPr>
                <w:sz w:val="24"/>
                <w:rtl/>
              </w:rPr>
            </w:pPr>
            <w:r>
              <w:rPr>
                <w:rFonts w:hint="cs"/>
                <w:sz w:val="24"/>
                <w:rtl/>
              </w:rPr>
              <w:t>40</w:t>
            </w:r>
          </w:p>
        </w:tc>
        <w:tc>
          <w:tcPr>
            <w:tcW w:w="992" w:type="dxa"/>
            <w:tcBorders>
              <w:left w:val="single" w:sz="4" w:space="0" w:color="auto"/>
              <w:right w:val="single" w:sz="4" w:space="0" w:color="auto"/>
            </w:tcBorders>
          </w:tcPr>
          <w:p w14:paraId="19A53224" w14:textId="77777777" w:rsidR="004207C6" w:rsidRPr="002826B3"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1814699" w14:textId="77777777" w:rsidR="004207C6" w:rsidRDefault="004207C6" w:rsidP="00120CE4">
            <w:pPr>
              <w:pStyle w:val="TableText"/>
              <w:spacing w:before="0"/>
              <w:rPr>
                <w:rtl/>
              </w:rPr>
            </w:pPr>
            <w:r>
              <w:rPr>
                <w:rFonts w:hint="cs"/>
                <w:rtl/>
              </w:rPr>
              <w:t>15.2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77E4C47" w14:textId="77777777" w:rsidR="004207C6" w:rsidRPr="002826B3" w:rsidRDefault="004207C6" w:rsidP="00120CE4">
            <w:pPr>
              <w:pStyle w:val="TableText"/>
              <w:spacing w:before="0"/>
              <w:rPr>
                <w:rtl/>
              </w:rPr>
            </w:pPr>
            <w:r w:rsidRPr="00B80F42">
              <w:rPr>
                <w:rFonts w:hint="cs"/>
                <w:rtl/>
              </w:rPr>
              <w:t xml:space="preserve">אין זה הוגן להטיל על הספק אחריות מעבר לאחריות המוטלת עליו על פי הדין, שאף אינה ברת ביטוח. </w:t>
            </w:r>
            <w:r>
              <w:rPr>
                <w:rFonts w:hint="cs"/>
                <w:rtl/>
              </w:rPr>
              <w:t>נבקש כי המשרד יהיה אחראי על פי דין לנזקים שייגרמו על ידי המשרד ו/או מי מטעמו.</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340FA77" w14:textId="31E6C1AE" w:rsidR="004207C6" w:rsidRDefault="00B5150C" w:rsidP="00120CE4">
            <w:pPr>
              <w:pStyle w:val="TableText"/>
              <w:spacing w:before="0"/>
              <w:rPr>
                <w:rtl/>
              </w:rPr>
            </w:pPr>
            <w:r>
              <w:rPr>
                <w:rFonts w:hint="cs"/>
                <w:rtl/>
              </w:rPr>
              <w:t>מקובל.</w:t>
            </w:r>
          </w:p>
          <w:p w14:paraId="3ED56353" w14:textId="77777777" w:rsidR="004207C6" w:rsidRPr="00EB6066" w:rsidRDefault="004207C6" w:rsidP="00120CE4">
            <w:pPr>
              <w:pStyle w:val="TableText"/>
              <w:spacing w:before="0"/>
              <w:rPr>
                <w:rtl/>
              </w:rPr>
            </w:pPr>
            <w:r>
              <w:rPr>
                <w:rFonts w:hint="cs"/>
                <w:rtl/>
              </w:rPr>
              <w:t xml:space="preserve">הספק </w:t>
            </w:r>
            <w:proofErr w:type="spellStart"/>
            <w:r>
              <w:rPr>
                <w:rFonts w:hint="cs"/>
                <w:rtl/>
              </w:rPr>
              <w:t>ישא</w:t>
            </w:r>
            <w:proofErr w:type="spellEnd"/>
            <w:r>
              <w:rPr>
                <w:rFonts w:hint="cs"/>
                <w:rtl/>
              </w:rPr>
              <w:t xml:space="preserve"> באחריות אך ורק על נזקים שנגרמו על ידיו במעשהו או במחדלו. </w:t>
            </w:r>
          </w:p>
        </w:tc>
      </w:tr>
      <w:tr w:rsidR="004207C6" w:rsidRPr="00D037D7" w14:paraId="2F720C01" w14:textId="77777777" w:rsidTr="008156C4">
        <w:trPr>
          <w:cantSplit/>
          <w:trHeight w:val="454"/>
        </w:trPr>
        <w:tc>
          <w:tcPr>
            <w:tcW w:w="567" w:type="dxa"/>
            <w:tcBorders>
              <w:left w:val="single" w:sz="4" w:space="0" w:color="auto"/>
              <w:right w:val="single" w:sz="4" w:space="0" w:color="auto"/>
            </w:tcBorders>
          </w:tcPr>
          <w:p w14:paraId="6EFCF769" w14:textId="77777777" w:rsidR="004207C6" w:rsidRDefault="004207C6" w:rsidP="00120CE4">
            <w:pPr>
              <w:pStyle w:val="TableText"/>
              <w:spacing w:before="0"/>
              <w:rPr>
                <w:sz w:val="24"/>
                <w:rtl/>
              </w:rPr>
            </w:pPr>
            <w:r>
              <w:rPr>
                <w:rFonts w:hint="cs"/>
                <w:sz w:val="24"/>
                <w:rtl/>
              </w:rPr>
              <w:lastRenderedPageBreak/>
              <w:t>41</w:t>
            </w:r>
          </w:p>
        </w:tc>
        <w:tc>
          <w:tcPr>
            <w:tcW w:w="992" w:type="dxa"/>
            <w:tcBorders>
              <w:left w:val="single" w:sz="4" w:space="0" w:color="auto"/>
              <w:right w:val="single" w:sz="4" w:space="0" w:color="auto"/>
            </w:tcBorders>
          </w:tcPr>
          <w:p w14:paraId="6762EEFA" w14:textId="77777777" w:rsidR="004207C6" w:rsidRPr="002826B3"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976C8C2" w14:textId="77777777" w:rsidR="004207C6" w:rsidRPr="004D455C" w:rsidRDefault="004207C6" w:rsidP="00120CE4">
            <w:pPr>
              <w:pStyle w:val="TableText"/>
              <w:spacing w:before="0"/>
              <w:rPr>
                <w:rtl/>
              </w:rPr>
            </w:pPr>
            <w:r>
              <w:rPr>
                <w:rFonts w:hint="cs"/>
                <w:rtl/>
              </w:rPr>
              <w:t>15.3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D008F72" w14:textId="77777777" w:rsidR="004207C6" w:rsidRDefault="004207C6" w:rsidP="00120CE4">
            <w:pPr>
              <w:pStyle w:val="TableText"/>
              <w:spacing w:before="0"/>
              <w:rPr>
                <w:rtl/>
              </w:rPr>
            </w:pPr>
            <w:r w:rsidRPr="002C17C9">
              <w:rPr>
                <w:rtl/>
              </w:rPr>
              <w:t xml:space="preserve">נבקש </w:t>
            </w:r>
            <w:r>
              <w:rPr>
                <w:rFonts w:hint="cs"/>
                <w:rtl/>
              </w:rPr>
              <w:t>לתקן את הסעיף כך ש</w:t>
            </w:r>
            <w:r w:rsidRPr="002C17C9">
              <w:rPr>
                <w:rtl/>
              </w:rPr>
              <w:t>חובת השיפוי תחול ביחס לנזקים שהספק אחראי להם עפ"י דין בלבד</w:t>
            </w:r>
            <w:r>
              <w:rPr>
                <w:rFonts w:hint="cs"/>
                <w:rtl/>
              </w:rPr>
              <w:t xml:space="preserve"> עקב מעשה או מחדל של הספק או מי  מטעמו (ולא מכל סיבה) </w:t>
            </w:r>
            <w:r>
              <w:rPr>
                <w:rtl/>
              </w:rPr>
              <w:t>–</w:t>
            </w:r>
            <w:r>
              <w:rPr>
                <w:rFonts w:hint="cs"/>
                <w:rtl/>
              </w:rPr>
              <w:t xml:space="preserve"> ראו הערתנו לסעיפים 15.1 ו-15.2 לעיל</w:t>
            </w:r>
            <w:r w:rsidRPr="002C17C9">
              <w:rPr>
                <w:rtl/>
              </w:rPr>
              <w:t xml:space="preserve">. עוד נבקש לקבוע כי </w:t>
            </w:r>
            <w:r>
              <w:rPr>
                <w:rFonts w:hint="cs"/>
                <w:rtl/>
              </w:rPr>
              <w:t>מעבר לכך ש</w:t>
            </w:r>
            <w:r w:rsidRPr="002C17C9">
              <w:rPr>
                <w:rtl/>
              </w:rPr>
              <w:t>חובת השיפוי תיכנס לתוקפה עם פס"ד</w:t>
            </w:r>
            <w:r>
              <w:rPr>
                <w:rFonts w:hint="cs"/>
                <w:rtl/>
              </w:rPr>
              <w:t xml:space="preserve"> חלוט ולתנאי השיפוי המפורטים בסעיף 15.4. </w:t>
            </w:r>
            <w:r w:rsidRPr="0033759A">
              <w:rPr>
                <w:rFonts w:hint="cs"/>
                <w:rtl/>
              </w:rPr>
              <w:t>נבקש לקבוע כי שיפוי המ</w:t>
            </w:r>
            <w:r>
              <w:rPr>
                <w:rFonts w:hint="cs"/>
                <w:rtl/>
              </w:rPr>
              <w:t>שרד</w:t>
            </w:r>
            <w:r w:rsidRPr="0033759A">
              <w:rPr>
                <w:rFonts w:hint="cs"/>
                <w:rtl/>
              </w:rPr>
              <w:t xml:space="preserve"> יהיה רק על הוצאות ישירות וסבירות שנגרמו לו.</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98BE181" w14:textId="77777777" w:rsidR="004207C6" w:rsidRDefault="004207C6" w:rsidP="00120CE4">
            <w:pPr>
              <w:pStyle w:val="TableText"/>
              <w:spacing w:before="0"/>
              <w:rPr>
                <w:rtl/>
              </w:rPr>
            </w:pPr>
            <w:r>
              <w:rPr>
                <w:rFonts w:hint="cs"/>
                <w:rtl/>
              </w:rPr>
              <w:t xml:space="preserve">לא מקובל. </w:t>
            </w:r>
          </w:p>
          <w:p w14:paraId="6656EA94" w14:textId="77777777" w:rsidR="004207C6" w:rsidRPr="00EB6066" w:rsidRDefault="004207C6" w:rsidP="00120CE4">
            <w:pPr>
              <w:pStyle w:val="TableText"/>
              <w:spacing w:before="0"/>
              <w:rPr>
                <w:rtl/>
              </w:rPr>
            </w:pPr>
          </w:p>
        </w:tc>
      </w:tr>
      <w:tr w:rsidR="004207C6" w:rsidRPr="00D037D7" w14:paraId="5FFDD3B3" w14:textId="77777777" w:rsidTr="008156C4">
        <w:trPr>
          <w:cantSplit/>
          <w:trHeight w:val="454"/>
        </w:trPr>
        <w:tc>
          <w:tcPr>
            <w:tcW w:w="567" w:type="dxa"/>
            <w:tcBorders>
              <w:left w:val="single" w:sz="4" w:space="0" w:color="auto"/>
              <w:right w:val="single" w:sz="4" w:space="0" w:color="auto"/>
            </w:tcBorders>
          </w:tcPr>
          <w:p w14:paraId="45434CD8" w14:textId="77777777" w:rsidR="004207C6" w:rsidRDefault="004207C6" w:rsidP="00120CE4">
            <w:pPr>
              <w:pStyle w:val="TableText"/>
              <w:spacing w:before="0"/>
              <w:rPr>
                <w:sz w:val="24"/>
                <w:rtl/>
              </w:rPr>
            </w:pPr>
            <w:r>
              <w:rPr>
                <w:rFonts w:hint="cs"/>
                <w:sz w:val="24"/>
                <w:rtl/>
              </w:rPr>
              <w:t>42</w:t>
            </w:r>
          </w:p>
        </w:tc>
        <w:tc>
          <w:tcPr>
            <w:tcW w:w="992" w:type="dxa"/>
            <w:tcBorders>
              <w:left w:val="single" w:sz="4" w:space="0" w:color="auto"/>
              <w:right w:val="single" w:sz="4" w:space="0" w:color="auto"/>
            </w:tcBorders>
          </w:tcPr>
          <w:p w14:paraId="73338A1D" w14:textId="77777777" w:rsidR="004207C6" w:rsidRDefault="004207C6" w:rsidP="00120CE4">
            <w:pPr>
              <w:pStyle w:val="TableText"/>
              <w:bidi w:val="0"/>
              <w:spacing w:before="0"/>
              <w:jc w:val="right"/>
            </w:pPr>
            <w:r>
              <w:rPr>
                <w:rFonts w:hint="cs"/>
                <w:rtl/>
              </w:rPr>
              <w:t>נ</w:t>
            </w:r>
            <w:r w:rsidRPr="00B96AF5">
              <w:rPr>
                <w:rFonts w:hint="cs"/>
                <w:rtl/>
              </w:rPr>
              <w:t>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B466F0D" w14:textId="77777777" w:rsidR="004207C6" w:rsidRPr="004D455C" w:rsidRDefault="004207C6" w:rsidP="00120CE4">
            <w:pPr>
              <w:pStyle w:val="TableText"/>
              <w:spacing w:before="0"/>
              <w:rPr>
                <w:rtl/>
              </w:rPr>
            </w:pPr>
            <w:r>
              <w:rPr>
                <w:rFonts w:hint="cs"/>
                <w:rtl/>
              </w:rPr>
              <w:t>15.4, 21.2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81F0A94" w14:textId="77777777" w:rsidR="004207C6" w:rsidRPr="00A328FA" w:rsidRDefault="004207C6" w:rsidP="00120CE4">
            <w:pPr>
              <w:pStyle w:val="TableText"/>
              <w:spacing w:before="0"/>
              <w:rPr>
                <w:rtl/>
              </w:rPr>
            </w:pPr>
            <w:r>
              <w:rPr>
                <w:rFonts w:hint="cs"/>
                <w:rtl/>
              </w:rPr>
              <w:t xml:space="preserve">בנוסף לאמור בסעיף השיפוי יהיה כפוף לכך </w:t>
            </w:r>
            <w:r w:rsidRPr="002C17C9">
              <w:rPr>
                <w:rtl/>
              </w:rPr>
              <w:t>שה</w:t>
            </w:r>
            <w:r>
              <w:rPr>
                <w:rFonts w:hint="cs"/>
                <w:rtl/>
              </w:rPr>
              <w:t xml:space="preserve">משרד </w:t>
            </w:r>
            <w:r w:rsidRPr="002C17C9">
              <w:rPr>
                <w:rtl/>
              </w:rPr>
              <w:t>סייע לספק כ</w:t>
            </w:r>
            <w:r>
              <w:rPr>
                <w:rtl/>
              </w:rPr>
              <w:t xml:space="preserve">כל שנדרש על ידו באופן סביר ולא </w:t>
            </w:r>
            <w:r>
              <w:rPr>
                <w:rFonts w:hint="cs"/>
                <w:rtl/>
              </w:rPr>
              <w:t>ה</w:t>
            </w:r>
            <w:r w:rsidRPr="002C17C9">
              <w:rPr>
                <w:rtl/>
              </w:rPr>
              <w:t>תפשר בכל תביעה ו/או דרישה כאמור ללא קבלת הסכמת הספק לכך מראש ובכתב.</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9E5CD32"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44F5F2B8" w14:textId="77777777" w:rsidTr="008156C4">
        <w:trPr>
          <w:cantSplit/>
          <w:trHeight w:val="454"/>
        </w:trPr>
        <w:tc>
          <w:tcPr>
            <w:tcW w:w="567" w:type="dxa"/>
            <w:tcBorders>
              <w:left w:val="single" w:sz="4" w:space="0" w:color="auto"/>
              <w:right w:val="single" w:sz="4" w:space="0" w:color="auto"/>
            </w:tcBorders>
          </w:tcPr>
          <w:p w14:paraId="27AF6062" w14:textId="77777777" w:rsidR="004207C6" w:rsidRDefault="004207C6" w:rsidP="00120CE4">
            <w:pPr>
              <w:pStyle w:val="TableText"/>
              <w:spacing w:before="0"/>
              <w:rPr>
                <w:sz w:val="24"/>
                <w:rtl/>
              </w:rPr>
            </w:pPr>
            <w:r>
              <w:rPr>
                <w:rFonts w:hint="cs"/>
                <w:sz w:val="24"/>
                <w:rtl/>
              </w:rPr>
              <w:t>43</w:t>
            </w:r>
          </w:p>
        </w:tc>
        <w:tc>
          <w:tcPr>
            <w:tcW w:w="992" w:type="dxa"/>
            <w:tcBorders>
              <w:left w:val="single" w:sz="4" w:space="0" w:color="auto"/>
              <w:right w:val="single" w:sz="4" w:space="0" w:color="auto"/>
            </w:tcBorders>
          </w:tcPr>
          <w:p w14:paraId="47F95FEB" w14:textId="77777777" w:rsidR="004207C6" w:rsidRDefault="004207C6" w:rsidP="00120CE4">
            <w:pPr>
              <w:pStyle w:val="TableText"/>
              <w:bidi w:val="0"/>
              <w:spacing w:before="0"/>
              <w:jc w:val="right"/>
            </w:pPr>
            <w:r w:rsidRPr="00D82BBA">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4E1A0CC" w14:textId="77777777" w:rsidR="004207C6" w:rsidRPr="004D455C" w:rsidRDefault="004207C6" w:rsidP="00120CE4">
            <w:pPr>
              <w:pStyle w:val="TableText"/>
              <w:spacing w:before="0"/>
              <w:rPr>
                <w:rtl/>
              </w:rPr>
            </w:pPr>
            <w:r>
              <w:rPr>
                <w:rFonts w:hint="cs"/>
                <w:rtl/>
              </w:rPr>
              <w:t xml:space="preserve">15.5 </w:t>
            </w:r>
            <w:r>
              <w:rPr>
                <w:rtl/>
              </w:rPr>
              <w:t>–</w:t>
            </w:r>
            <w:r>
              <w:rPr>
                <w:rFonts w:hint="cs"/>
                <w:rtl/>
              </w:rPr>
              <w:t xml:space="preserve"> סעיף חדש</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EE29791" w14:textId="77777777" w:rsidR="004207C6" w:rsidRPr="008102F6" w:rsidRDefault="004207C6" w:rsidP="00120CE4">
            <w:pPr>
              <w:pStyle w:val="TableText"/>
              <w:spacing w:before="0"/>
              <w:rPr>
                <w:rtl/>
              </w:rPr>
            </w:pPr>
            <w:r w:rsidRPr="00F31679">
              <w:rPr>
                <w:rtl/>
              </w:rPr>
              <w:t xml:space="preserve">נבקש להוסיף, כמקובל, הוראות בדבר הגבלת אחריות הספק, לפיהן </w:t>
            </w:r>
            <w:r>
              <w:rPr>
                <w:rFonts w:hint="cs"/>
                <w:rtl/>
              </w:rPr>
              <w:t>"</w:t>
            </w:r>
            <w:r w:rsidRPr="00F31679">
              <w:rPr>
                <w:rtl/>
              </w:rPr>
              <w:t xml:space="preserve">על אף האמור בכל </w:t>
            </w:r>
            <w:r>
              <w:rPr>
                <w:rFonts w:hint="cs"/>
                <w:rtl/>
              </w:rPr>
              <w:t>דין או הסכם</w:t>
            </w:r>
            <w:r w:rsidRPr="00F31679">
              <w:rPr>
                <w:rtl/>
              </w:rPr>
              <w:t xml:space="preserve">, הספק ו/או מי מטעמו יישא באחריות לנזק ישיר בלבד ולא יישא באחריות לכל נזק עקיף, תוצאתי, מיוחד או עונשי שייגרם </w:t>
            </w:r>
            <w:r>
              <w:rPr>
                <w:rFonts w:hint="cs"/>
                <w:rtl/>
              </w:rPr>
              <w:t>למשרד</w:t>
            </w:r>
            <w:r w:rsidRPr="00F31679">
              <w:rPr>
                <w:rtl/>
              </w:rPr>
              <w:t xml:space="preserve"> ו/או לצד שלישי כלשהו, לרבות אובדן הכנסה, אובדן נתונים, אובדן נתונים, שחזור תוכנות ו/או עלויות השבתה</w:t>
            </w:r>
            <w:r>
              <w:rPr>
                <w:rtl/>
              </w:rPr>
              <w:t>, הפסד רווח ו/או פגיעה במוניטין</w:t>
            </w:r>
            <w:r>
              <w:rPr>
                <w:rFonts w:hint="cs"/>
                <w:rtl/>
              </w:rPr>
              <w:t>, וכי גבול אחריות הספק</w:t>
            </w:r>
            <w:r w:rsidRPr="00171643">
              <w:rPr>
                <w:rFonts w:hint="cs"/>
                <w:rtl/>
              </w:rPr>
              <w:t xml:space="preserve"> </w:t>
            </w:r>
            <w:r>
              <w:rPr>
                <w:rFonts w:hint="cs"/>
                <w:rtl/>
              </w:rPr>
              <w:t xml:space="preserve">בקשר לאספקת הטובין לא יעלה על </w:t>
            </w:r>
            <w:r w:rsidRPr="00FC0214">
              <w:rPr>
                <w:rFonts w:hint="cs"/>
                <w:rtl/>
              </w:rPr>
              <w:t xml:space="preserve">התמורה ששולמה לספק בפועל בגין ההזמנה הרלוונטית להיווצרות עילת התביעה וביחס לשירותי התחזוקה  </w:t>
            </w:r>
            <w:r w:rsidRPr="00FC0214">
              <w:rPr>
                <w:rtl/>
              </w:rPr>
              <w:t>–</w:t>
            </w:r>
            <w:r w:rsidRPr="00FC0214">
              <w:rPr>
                <w:rFonts w:hint="cs"/>
                <w:rtl/>
              </w:rPr>
              <w:t xml:space="preserve"> לתמורה השנתית בגין השירותים.</w:t>
            </w:r>
            <w:r>
              <w:rPr>
                <w:rFonts w:hint="cs"/>
                <w:rtl/>
              </w:rPr>
              <w:t xml:space="preserve"> </w:t>
            </w:r>
            <w:r w:rsidRPr="00F31679">
              <w:rPr>
                <w:rtl/>
              </w:rPr>
              <w:t>הגבלות האחריות כאמור תחולנה לגבי כל תביעה מכל סוג שהוא, תהא עילתה אשר תהא, בין חוזית, בין נזיקית ובין אחרת</w:t>
            </w:r>
            <w:r>
              <w:rPr>
                <w:rFonts w:hint="cs"/>
                <w:rtl/>
              </w:rPr>
              <w:t>, למעט בגין נזק גוף ו/או נזק רכוש מוחשי ו/או הפרת חובת סודיות ו/או שיפוי בגין הפרת זכויות קניין רוחני ו/או מעשה או מחדל מכוון של הספק"</w:t>
            </w:r>
            <w:r w:rsidRPr="00F31679">
              <w:rPr>
                <w:rtl/>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5DD46E7"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109AC005" w14:textId="77777777" w:rsidTr="008156C4">
        <w:trPr>
          <w:cantSplit/>
          <w:trHeight w:val="454"/>
        </w:trPr>
        <w:tc>
          <w:tcPr>
            <w:tcW w:w="567" w:type="dxa"/>
            <w:tcBorders>
              <w:left w:val="single" w:sz="4" w:space="0" w:color="auto"/>
              <w:right w:val="single" w:sz="4" w:space="0" w:color="auto"/>
            </w:tcBorders>
          </w:tcPr>
          <w:p w14:paraId="2A6D5EC7" w14:textId="77777777" w:rsidR="004207C6" w:rsidRDefault="004207C6" w:rsidP="00120CE4">
            <w:pPr>
              <w:pStyle w:val="TableText"/>
              <w:spacing w:before="0"/>
              <w:rPr>
                <w:sz w:val="24"/>
                <w:rtl/>
              </w:rPr>
            </w:pPr>
            <w:r>
              <w:rPr>
                <w:rFonts w:hint="cs"/>
                <w:sz w:val="24"/>
                <w:rtl/>
              </w:rPr>
              <w:t>44</w:t>
            </w:r>
          </w:p>
        </w:tc>
        <w:tc>
          <w:tcPr>
            <w:tcW w:w="992" w:type="dxa"/>
            <w:tcBorders>
              <w:left w:val="single" w:sz="4" w:space="0" w:color="auto"/>
              <w:right w:val="single" w:sz="4" w:space="0" w:color="auto"/>
            </w:tcBorders>
          </w:tcPr>
          <w:p w14:paraId="7BF27B77" w14:textId="77777777" w:rsidR="004207C6" w:rsidRPr="00D82BBA" w:rsidRDefault="004207C6" w:rsidP="00120CE4">
            <w:pPr>
              <w:pStyle w:val="TableText"/>
              <w:bidi w:val="0"/>
              <w:spacing w:before="0"/>
              <w:jc w:val="right"/>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0777AEB" w14:textId="77777777" w:rsidR="004207C6" w:rsidRPr="004D455C" w:rsidRDefault="004207C6" w:rsidP="00120CE4">
            <w:pPr>
              <w:pStyle w:val="TableText"/>
              <w:spacing w:before="0"/>
              <w:rPr>
                <w:rtl/>
              </w:rPr>
            </w:pPr>
            <w:r>
              <w:rPr>
                <w:rFonts w:hint="cs"/>
                <w:rtl/>
              </w:rPr>
              <w:t>17.3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2B3586C" w14:textId="77777777" w:rsidR="004207C6" w:rsidRPr="0018067D" w:rsidRDefault="004207C6" w:rsidP="00120CE4">
            <w:pPr>
              <w:pStyle w:val="TableText"/>
              <w:spacing w:before="0"/>
              <w:rPr>
                <w:rtl/>
              </w:rPr>
            </w:pPr>
            <w:r>
              <w:rPr>
                <w:rFonts w:hint="cs"/>
                <w:rtl/>
              </w:rPr>
              <w:t xml:space="preserve">נבקש להבהיר כי לא יימסר קוד של מוצרי צד ג'.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553F2E9" w14:textId="7CA0FC56" w:rsidR="004207C6" w:rsidRPr="00EB6066" w:rsidRDefault="004207C6" w:rsidP="00120CE4">
            <w:pPr>
              <w:pStyle w:val="TableText"/>
              <w:spacing w:before="0"/>
              <w:rPr>
                <w:rtl/>
              </w:rPr>
            </w:pPr>
            <w:r>
              <w:rPr>
                <w:rFonts w:hint="cs"/>
                <w:rtl/>
              </w:rPr>
              <w:t>מקובל</w:t>
            </w:r>
            <w:r w:rsidR="00B5150C">
              <w:rPr>
                <w:rFonts w:hint="cs"/>
                <w:rtl/>
              </w:rPr>
              <w:t>.</w:t>
            </w:r>
          </w:p>
        </w:tc>
      </w:tr>
      <w:tr w:rsidR="004207C6" w:rsidRPr="00D037D7" w14:paraId="2F6571FE" w14:textId="77777777" w:rsidTr="008156C4">
        <w:trPr>
          <w:cantSplit/>
          <w:trHeight w:val="454"/>
        </w:trPr>
        <w:tc>
          <w:tcPr>
            <w:tcW w:w="567" w:type="dxa"/>
            <w:tcBorders>
              <w:left w:val="single" w:sz="4" w:space="0" w:color="auto"/>
              <w:right w:val="single" w:sz="4" w:space="0" w:color="auto"/>
            </w:tcBorders>
          </w:tcPr>
          <w:p w14:paraId="1BC53E76" w14:textId="77777777" w:rsidR="004207C6" w:rsidRDefault="004207C6" w:rsidP="00120CE4">
            <w:pPr>
              <w:pStyle w:val="TableText"/>
              <w:spacing w:before="0"/>
              <w:rPr>
                <w:sz w:val="24"/>
                <w:rtl/>
              </w:rPr>
            </w:pPr>
            <w:r>
              <w:rPr>
                <w:rFonts w:hint="cs"/>
                <w:sz w:val="24"/>
                <w:rtl/>
              </w:rPr>
              <w:t>45</w:t>
            </w:r>
          </w:p>
        </w:tc>
        <w:tc>
          <w:tcPr>
            <w:tcW w:w="992" w:type="dxa"/>
            <w:tcBorders>
              <w:left w:val="single" w:sz="4" w:space="0" w:color="auto"/>
              <w:right w:val="single" w:sz="4" w:space="0" w:color="auto"/>
            </w:tcBorders>
          </w:tcPr>
          <w:p w14:paraId="2578D379" w14:textId="77777777" w:rsidR="004207C6" w:rsidRDefault="004207C6" w:rsidP="00120CE4">
            <w:pPr>
              <w:pStyle w:val="TableText"/>
              <w:bidi w:val="0"/>
              <w:spacing w:before="0"/>
              <w:jc w:val="right"/>
            </w:pPr>
            <w:r w:rsidRPr="00D82BBA">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755826E" w14:textId="77777777" w:rsidR="004207C6" w:rsidRPr="004D455C" w:rsidRDefault="004207C6" w:rsidP="00120CE4">
            <w:pPr>
              <w:pStyle w:val="TableText"/>
              <w:spacing w:before="0"/>
              <w:rPr>
                <w:rtl/>
              </w:rPr>
            </w:pPr>
            <w:r>
              <w:rPr>
                <w:rFonts w:hint="cs"/>
                <w:rtl/>
              </w:rPr>
              <w:t>17.4, 17.5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67975A7" w14:textId="77777777" w:rsidR="004207C6" w:rsidRPr="004D455C" w:rsidRDefault="004207C6" w:rsidP="00120CE4">
            <w:pPr>
              <w:pStyle w:val="TableText"/>
              <w:spacing w:before="0"/>
              <w:rPr>
                <w:rtl/>
              </w:rPr>
            </w:pPr>
            <w:r>
              <w:rPr>
                <w:rFonts w:hint="cs"/>
                <w:rtl/>
              </w:rPr>
              <w:t>נבקש להבהיר כי האמור בסעיף לא חל על מוצרי צד ג', ביחס אליהם יחולו תנאי רישיון השימוש הרלוונטיים.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CA34A47" w14:textId="77777777" w:rsidR="004207C6" w:rsidRPr="00EB6066" w:rsidRDefault="004207C6" w:rsidP="00120CE4">
            <w:pPr>
              <w:pStyle w:val="TableText"/>
              <w:spacing w:before="0"/>
              <w:rPr>
                <w:rtl/>
              </w:rPr>
            </w:pPr>
            <w:r>
              <w:rPr>
                <w:rFonts w:hint="cs"/>
                <w:rtl/>
              </w:rPr>
              <w:t xml:space="preserve">סעיפים אלו רלוונטיים רק על פיתוחים או תוצרי ההתקשרות שיוצרו ע"י הספק. </w:t>
            </w:r>
          </w:p>
        </w:tc>
      </w:tr>
      <w:tr w:rsidR="004207C6" w:rsidRPr="00D037D7" w14:paraId="1C6738F2" w14:textId="77777777" w:rsidTr="008156C4">
        <w:trPr>
          <w:cantSplit/>
          <w:trHeight w:val="454"/>
        </w:trPr>
        <w:tc>
          <w:tcPr>
            <w:tcW w:w="567" w:type="dxa"/>
            <w:tcBorders>
              <w:left w:val="single" w:sz="4" w:space="0" w:color="auto"/>
              <w:right w:val="single" w:sz="4" w:space="0" w:color="auto"/>
            </w:tcBorders>
          </w:tcPr>
          <w:p w14:paraId="61D2DBD6" w14:textId="77777777" w:rsidR="004207C6" w:rsidRDefault="004207C6" w:rsidP="00120CE4">
            <w:pPr>
              <w:pStyle w:val="TableText"/>
              <w:spacing w:before="0"/>
              <w:rPr>
                <w:sz w:val="24"/>
                <w:rtl/>
              </w:rPr>
            </w:pPr>
            <w:r>
              <w:rPr>
                <w:rFonts w:hint="cs"/>
                <w:sz w:val="24"/>
                <w:rtl/>
              </w:rPr>
              <w:t>46</w:t>
            </w:r>
          </w:p>
        </w:tc>
        <w:tc>
          <w:tcPr>
            <w:tcW w:w="992" w:type="dxa"/>
            <w:tcBorders>
              <w:left w:val="single" w:sz="4" w:space="0" w:color="auto"/>
              <w:right w:val="single" w:sz="4" w:space="0" w:color="auto"/>
            </w:tcBorders>
          </w:tcPr>
          <w:p w14:paraId="086D6B72" w14:textId="77777777" w:rsidR="004207C6" w:rsidRDefault="004207C6" w:rsidP="00120CE4">
            <w:pPr>
              <w:pStyle w:val="TableText"/>
              <w:bidi w:val="0"/>
              <w:spacing w:before="0"/>
              <w:jc w:val="right"/>
            </w:pPr>
            <w:r w:rsidRPr="00D82BBA">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8BFAD6F" w14:textId="77777777" w:rsidR="004207C6" w:rsidRPr="004D455C" w:rsidRDefault="004207C6" w:rsidP="00120CE4">
            <w:pPr>
              <w:pStyle w:val="TableText"/>
              <w:spacing w:before="0"/>
              <w:rPr>
                <w:rtl/>
              </w:rPr>
            </w:pPr>
            <w:r>
              <w:rPr>
                <w:rFonts w:hint="cs"/>
                <w:rtl/>
              </w:rPr>
              <w:t>17.8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C6D5DEF" w14:textId="77777777" w:rsidR="004207C6" w:rsidRPr="00FC0214" w:rsidRDefault="004207C6" w:rsidP="00120CE4">
            <w:pPr>
              <w:pStyle w:val="TableText"/>
              <w:spacing w:before="0"/>
              <w:rPr>
                <w:rtl/>
              </w:rPr>
            </w:pPr>
            <w:r>
              <w:rPr>
                <w:rFonts w:hint="cs"/>
                <w:rtl/>
              </w:rPr>
              <w:t xml:space="preserve">נבקש להבהיר כי השיפוי בכל הקשור להפרת זכויות צדדים שלישיים על ידי מוצרי צד ג' הינן על פי האמור בהסכם הרישיון של היצרן הרלוונטי. </w:t>
            </w:r>
          </w:p>
          <w:p w14:paraId="2AB94ECD" w14:textId="77777777" w:rsidR="004207C6" w:rsidRDefault="004207C6" w:rsidP="00120CE4">
            <w:pPr>
              <w:pStyle w:val="TableText"/>
              <w:spacing w:before="0"/>
              <w:rPr>
                <w:rtl/>
              </w:rPr>
            </w:pPr>
            <w:r>
              <w:rPr>
                <w:rFonts w:hint="cs"/>
                <w:rtl/>
              </w:rPr>
              <w:t>באשר לפיתוחים שבוצעו על ידי הספק ו/או מי מטעמו, הרי שמעבר לך שחובת השיפוי בגין הפרת זכויות קניין רוחני תהיה ע"פ</w:t>
            </w:r>
            <w:r w:rsidRPr="002C17C9">
              <w:rPr>
                <w:rtl/>
              </w:rPr>
              <w:t xml:space="preserve"> פס"ד</w:t>
            </w:r>
            <w:r>
              <w:rPr>
                <w:rFonts w:hint="cs"/>
                <w:rtl/>
              </w:rPr>
              <w:t xml:space="preserve"> חלוט וכן בכפוף לכך שהמשרד</w:t>
            </w:r>
            <w:r w:rsidRPr="00421224">
              <w:rPr>
                <w:rFonts w:hint="cs"/>
                <w:rtl/>
              </w:rPr>
              <w:t xml:space="preserve"> סייע לספק ככל שנדרש על ידו באופן סביר ולא התפשר בכל תביעה ו/או דרישה כאמור ללא קבלת הסכמת הספק לכך מראש ובכתב. </w:t>
            </w:r>
            <w:r>
              <w:rPr>
                <w:rFonts w:hint="cs"/>
                <w:rtl/>
              </w:rPr>
              <w:t xml:space="preserve"> </w:t>
            </w:r>
          </w:p>
          <w:p w14:paraId="2210D20F" w14:textId="77777777" w:rsidR="004207C6" w:rsidRDefault="004207C6" w:rsidP="00120CE4">
            <w:pPr>
              <w:pStyle w:val="TableText"/>
              <w:spacing w:before="0"/>
              <w:rPr>
                <w:rtl/>
              </w:rPr>
            </w:pPr>
            <w:r w:rsidRPr="00421224">
              <w:rPr>
                <w:rFonts w:hint="cs"/>
                <w:rtl/>
              </w:rPr>
              <w:t xml:space="preserve">כן נבקש להבהיר כי חובת השיפוי לא תחול על הפרה הנובעת מ: 1)  </w:t>
            </w:r>
            <w:r w:rsidRPr="00421224">
              <w:rPr>
                <w:rtl/>
              </w:rPr>
              <w:t>עמידת</w:t>
            </w:r>
            <w:r w:rsidRPr="00421224">
              <w:rPr>
                <w:rFonts w:hint="cs"/>
                <w:rtl/>
              </w:rPr>
              <w:t>ו</w:t>
            </w:r>
            <w:r w:rsidRPr="00421224">
              <w:rPr>
                <w:rtl/>
              </w:rPr>
              <w:t xml:space="preserve"> של </w:t>
            </w:r>
            <w:r w:rsidRPr="00421224">
              <w:rPr>
                <w:rFonts w:hint="cs"/>
                <w:rtl/>
              </w:rPr>
              <w:t>הספק</w:t>
            </w:r>
            <w:r w:rsidRPr="00421224">
              <w:rPr>
                <w:rtl/>
              </w:rPr>
              <w:t xml:space="preserve"> בתכנוני, במפרטי או בהוראות </w:t>
            </w:r>
            <w:r w:rsidRPr="00421224">
              <w:rPr>
                <w:rFonts w:hint="cs"/>
                <w:rtl/>
              </w:rPr>
              <w:t>המ</w:t>
            </w:r>
            <w:r>
              <w:rPr>
                <w:rFonts w:hint="cs"/>
                <w:rtl/>
              </w:rPr>
              <w:t>שרד</w:t>
            </w:r>
            <w:r w:rsidRPr="00421224">
              <w:rPr>
                <w:rFonts w:hint="cs"/>
                <w:rtl/>
              </w:rPr>
              <w:t xml:space="preserve">; (2) </w:t>
            </w:r>
            <w:r w:rsidRPr="00421224">
              <w:rPr>
                <w:rtl/>
              </w:rPr>
              <w:t xml:space="preserve">שימוש של </w:t>
            </w:r>
            <w:r w:rsidRPr="00421224">
              <w:rPr>
                <w:rFonts w:hint="cs"/>
                <w:rtl/>
              </w:rPr>
              <w:t>הספק</w:t>
            </w:r>
            <w:r w:rsidRPr="00421224">
              <w:rPr>
                <w:rtl/>
              </w:rPr>
              <w:t xml:space="preserve"> במידע טכני או בטכנולוגיה שסופקו על ידי </w:t>
            </w:r>
            <w:r w:rsidRPr="00421224">
              <w:rPr>
                <w:rFonts w:hint="cs"/>
                <w:rtl/>
              </w:rPr>
              <w:t>המ</w:t>
            </w:r>
            <w:r>
              <w:rPr>
                <w:rFonts w:hint="cs"/>
                <w:rtl/>
              </w:rPr>
              <w:t>שרד</w:t>
            </w:r>
            <w:r w:rsidRPr="00421224">
              <w:rPr>
                <w:rFonts w:hint="cs"/>
                <w:rtl/>
              </w:rPr>
              <w:t xml:space="preserve">; (3) </w:t>
            </w:r>
            <w:r w:rsidRPr="00421224">
              <w:rPr>
                <w:rtl/>
              </w:rPr>
              <w:t xml:space="preserve">שינוי </w:t>
            </w:r>
            <w:r w:rsidRPr="00421224">
              <w:rPr>
                <w:rFonts w:hint="cs"/>
                <w:rtl/>
              </w:rPr>
              <w:t>המערכת</w:t>
            </w:r>
            <w:r w:rsidRPr="00421224">
              <w:rPr>
                <w:rtl/>
              </w:rPr>
              <w:t xml:space="preserve"> על ידי </w:t>
            </w:r>
            <w:r w:rsidRPr="00421224">
              <w:rPr>
                <w:rFonts w:hint="cs"/>
                <w:rtl/>
              </w:rPr>
              <w:t>המ</w:t>
            </w:r>
            <w:r>
              <w:rPr>
                <w:rFonts w:hint="cs"/>
                <w:rtl/>
              </w:rPr>
              <w:t>שרד</w:t>
            </w:r>
            <w:r w:rsidRPr="00421224">
              <w:rPr>
                <w:rFonts w:hint="cs"/>
                <w:rtl/>
              </w:rPr>
              <w:t xml:space="preserve"> ו/או מי מטעמו, </w:t>
            </w:r>
            <w:r w:rsidRPr="00421224">
              <w:rPr>
                <w:rtl/>
              </w:rPr>
              <w:t>או על ידי צד שלישי</w:t>
            </w:r>
            <w:r w:rsidRPr="00421224">
              <w:rPr>
                <w:rFonts w:hint="cs"/>
                <w:rtl/>
              </w:rPr>
              <w:t xml:space="preserve"> אחר שאינו הספק; (4) </w:t>
            </w:r>
            <w:r w:rsidRPr="00421224">
              <w:rPr>
                <w:rtl/>
              </w:rPr>
              <w:t xml:space="preserve">שימוש </w:t>
            </w:r>
            <w:r w:rsidRPr="00421224">
              <w:rPr>
                <w:rFonts w:hint="cs"/>
                <w:rtl/>
              </w:rPr>
              <w:t>במערכת</w:t>
            </w:r>
            <w:r w:rsidRPr="00421224">
              <w:rPr>
                <w:rtl/>
              </w:rPr>
              <w:t xml:space="preserve"> </w:t>
            </w:r>
            <w:r w:rsidRPr="00421224">
              <w:rPr>
                <w:rFonts w:hint="cs"/>
                <w:rtl/>
              </w:rPr>
              <w:t xml:space="preserve">באופן </w:t>
            </w:r>
            <w:r w:rsidRPr="00421224">
              <w:rPr>
                <w:rtl/>
              </w:rPr>
              <w:t xml:space="preserve">האסור על פי המפרט הטכני או על פי </w:t>
            </w:r>
            <w:r w:rsidRPr="00421224">
              <w:rPr>
                <w:rFonts w:hint="cs"/>
                <w:rtl/>
              </w:rPr>
              <w:t>התיעוד;</w:t>
            </w:r>
            <w:r w:rsidRPr="00421224">
              <w:rPr>
                <w:rtl/>
              </w:rPr>
              <w:t xml:space="preserve"> </w:t>
            </w:r>
            <w:r w:rsidRPr="00421224">
              <w:rPr>
                <w:rFonts w:hint="cs"/>
                <w:rtl/>
              </w:rPr>
              <w:t xml:space="preserve">(5) </w:t>
            </w:r>
            <w:r w:rsidRPr="00421224">
              <w:rPr>
                <w:rtl/>
              </w:rPr>
              <w:t xml:space="preserve">שימוש </w:t>
            </w:r>
            <w:r w:rsidRPr="00421224">
              <w:rPr>
                <w:rFonts w:hint="cs"/>
                <w:rtl/>
              </w:rPr>
              <w:t>במערכת</w:t>
            </w:r>
            <w:r w:rsidRPr="00421224">
              <w:rPr>
                <w:rtl/>
              </w:rPr>
              <w:t xml:space="preserve"> עם מוצרים שאינם מסופקים על ידי </w:t>
            </w:r>
            <w:r w:rsidRPr="00421224">
              <w:rPr>
                <w:rFonts w:hint="cs"/>
                <w:rtl/>
              </w:rPr>
              <w:t xml:space="preserve">הספק. </w:t>
            </w:r>
            <w:r>
              <w:rPr>
                <w:rFonts w:hint="cs"/>
                <w:rtl/>
              </w:rPr>
              <w:t xml:space="preserve"> </w:t>
            </w:r>
          </w:p>
          <w:p w14:paraId="7A575D24" w14:textId="77777777" w:rsidR="004207C6" w:rsidRPr="004D455C" w:rsidRDefault="004207C6" w:rsidP="00120CE4">
            <w:pPr>
              <w:pStyle w:val="TableText"/>
              <w:spacing w:before="0"/>
              <w:rPr>
                <w:rtl/>
              </w:rPr>
            </w:pP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49D2A2A" w14:textId="46FD5E10" w:rsidR="004207C6" w:rsidRPr="00EB6066" w:rsidRDefault="004207C6" w:rsidP="00120CE4">
            <w:pPr>
              <w:pStyle w:val="TableText"/>
              <w:spacing w:before="0"/>
              <w:rPr>
                <w:rtl/>
              </w:rPr>
            </w:pPr>
            <w:r>
              <w:rPr>
                <w:rFonts w:hint="cs"/>
                <w:rtl/>
              </w:rPr>
              <w:t>מקובל</w:t>
            </w:r>
            <w:r w:rsidR="00B5150C">
              <w:rPr>
                <w:rFonts w:hint="cs"/>
                <w:rtl/>
              </w:rPr>
              <w:t>.</w:t>
            </w:r>
          </w:p>
        </w:tc>
      </w:tr>
      <w:tr w:rsidR="004207C6" w:rsidRPr="00D037D7" w14:paraId="4937BFAF" w14:textId="77777777" w:rsidTr="008156C4">
        <w:trPr>
          <w:cantSplit/>
          <w:trHeight w:val="454"/>
        </w:trPr>
        <w:tc>
          <w:tcPr>
            <w:tcW w:w="567" w:type="dxa"/>
            <w:tcBorders>
              <w:left w:val="single" w:sz="4" w:space="0" w:color="auto"/>
              <w:right w:val="single" w:sz="4" w:space="0" w:color="auto"/>
            </w:tcBorders>
          </w:tcPr>
          <w:p w14:paraId="3F004B6B" w14:textId="77777777" w:rsidR="004207C6" w:rsidRDefault="004207C6" w:rsidP="00120CE4">
            <w:pPr>
              <w:pStyle w:val="TableText"/>
              <w:spacing w:before="0"/>
              <w:rPr>
                <w:sz w:val="24"/>
                <w:rtl/>
              </w:rPr>
            </w:pPr>
            <w:r>
              <w:rPr>
                <w:rFonts w:hint="cs"/>
                <w:sz w:val="24"/>
                <w:rtl/>
              </w:rPr>
              <w:lastRenderedPageBreak/>
              <w:t>47</w:t>
            </w:r>
          </w:p>
        </w:tc>
        <w:tc>
          <w:tcPr>
            <w:tcW w:w="992" w:type="dxa"/>
            <w:tcBorders>
              <w:left w:val="single" w:sz="4" w:space="0" w:color="auto"/>
              <w:right w:val="single" w:sz="4" w:space="0" w:color="auto"/>
            </w:tcBorders>
          </w:tcPr>
          <w:p w14:paraId="62B7CA2F" w14:textId="77777777" w:rsidR="004207C6" w:rsidRDefault="004207C6" w:rsidP="00120CE4">
            <w:pPr>
              <w:pStyle w:val="TableText"/>
              <w:bidi w:val="0"/>
              <w:spacing w:before="0"/>
              <w:jc w:val="right"/>
            </w:pPr>
            <w:r w:rsidRPr="00D82BBA">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FD44DCF" w14:textId="77777777" w:rsidR="004207C6" w:rsidRPr="004D455C" w:rsidRDefault="004207C6" w:rsidP="00120CE4">
            <w:pPr>
              <w:pStyle w:val="TableText"/>
              <w:spacing w:before="0"/>
              <w:rPr>
                <w:rtl/>
              </w:rPr>
            </w:pPr>
            <w:r>
              <w:rPr>
                <w:rFonts w:hint="cs"/>
                <w:rtl/>
              </w:rPr>
              <w:t>17.8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EB9C4C8" w14:textId="77777777" w:rsidR="004207C6" w:rsidRPr="0033759A" w:rsidRDefault="004207C6" w:rsidP="00120CE4">
            <w:pPr>
              <w:pStyle w:val="TableText"/>
              <w:spacing w:before="0"/>
              <w:rPr>
                <w:rtl/>
              </w:rPr>
            </w:pPr>
            <w:r>
              <w:rPr>
                <w:rFonts w:hint="cs"/>
                <w:rtl/>
              </w:rPr>
              <w:t xml:space="preserve">נבקש למחוק את התחייבות הספק שלא לטעון טענות הסותרות את התחייבויותיו ו/או הצהרותיו בהסכם זה </w:t>
            </w:r>
            <w:r>
              <w:rPr>
                <w:rtl/>
              </w:rPr>
              <w:t>–</w:t>
            </w:r>
            <w:r>
              <w:rPr>
                <w:rFonts w:hint="cs"/>
                <w:rtl/>
              </w:rPr>
              <w:t xml:space="preserve"> ראשית לא ברור מה כוונתכם, שנית לא סביר </w:t>
            </w:r>
            <w:proofErr w:type="spellStart"/>
            <w:r>
              <w:rPr>
                <w:rFonts w:hint="cs"/>
                <w:rtl/>
              </w:rPr>
              <w:t>שידרש</w:t>
            </w:r>
            <w:proofErr w:type="spellEnd"/>
            <w:r>
              <w:rPr>
                <w:rFonts w:hint="cs"/>
                <w:rtl/>
              </w:rPr>
              <w:t xml:space="preserve"> </w:t>
            </w:r>
            <w:proofErr w:type="spellStart"/>
            <w:r>
              <w:rPr>
                <w:rFonts w:hint="cs"/>
                <w:rtl/>
              </w:rPr>
              <w:t>מאיתנו</w:t>
            </w:r>
            <w:proofErr w:type="spellEnd"/>
            <w:r>
              <w:rPr>
                <w:rFonts w:hint="cs"/>
                <w:rtl/>
              </w:rPr>
              <w:t xml:space="preserve"> מוותר מראש על טענות הגנה.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7BF0A8B" w14:textId="5C4533AD" w:rsidR="004207C6" w:rsidRDefault="00B5150C" w:rsidP="00120CE4">
            <w:pPr>
              <w:pStyle w:val="TableText"/>
              <w:spacing w:before="0"/>
              <w:rPr>
                <w:rtl/>
              </w:rPr>
            </w:pPr>
            <w:r>
              <w:rPr>
                <w:rFonts w:hint="cs"/>
                <w:rtl/>
              </w:rPr>
              <w:t>לא מקובל.</w:t>
            </w:r>
            <w:r w:rsidR="004207C6">
              <w:rPr>
                <w:rFonts w:hint="cs"/>
                <w:rtl/>
              </w:rPr>
              <w:t xml:space="preserve"> </w:t>
            </w:r>
          </w:p>
          <w:p w14:paraId="070440D4" w14:textId="77777777" w:rsidR="004207C6" w:rsidRPr="00EB6066" w:rsidRDefault="004207C6" w:rsidP="00120CE4">
            <w:pPr>
              <w:pStyle w:val="TableText"/>
              <w:spacing w:before="0"/>
              <w:rPr>
                <w:rtl/>
              </w:rPr>
            </w:pPr>
            <w:r>
              <w:rPr>
                <w:rFonts w:hint="cs"/>
                <w:rtl/>
              </w:rPr>
              <w:t xml:space="preserve">כוונת המשרד לכך שתנאי קודם לאישור הספק להתגונן בעצמו כנגד תביעה כאמור בסעיף זה  תהא בכפוף להתחייבות הספק כאמור בסעיף.  </w:t>
            </w:r>
          </w:p>
        </w:tc>
      </w:tr>
      <w:tr w:rsidR="004207C6" w:rsidRPr="00D037D7" w14:paraId="0F982A21" w14:textId="77777777" w:rsidTr="008156C4">
        <w:trPr>
          <w:cantSplit/>
          <w:trHeight w:val="454"/>
        </w:trPr>
        <w:tc>
          <w:tcPr>
            <w:tcW w:w="567" w:type="dxa"/>
            <w:tcBorders>
              <w:left w:val="single" w:sz="4" w:space="0" w:color="auto"/>
              <w:right w:val="single" w:sz="4" w:space="0" w:color="auto"/>
            </w:tcBorders>
          </w:tcPr>
          <w:p w14:paraId="7AC17F07" w14:textId="77777777" w:rsidR="004207C6" w:rsidRDefault="004207C6" w:rsidP="00120CE4">
            <w:pPr>
              <w:pStyle w:val="TableText"/>
              <w:spacing w:before="0"/>
              <w:rPr>
                <w:sz w:val="24"/>
                <w:rtl/>
              </w:rPr>
            </w:pPr>
            <w:r>
              <w:rPr>
                <w:rFonts w:hint="cs"/>
                <w:sz w:val="24"/>
                <w:rtl/>
              </w:rPr>
              <w:t>48</w:t>
            </w:r>
          </w:p>
        </w:tc>
        <w:tc>
          <w:tcPr>
            <w:tcW w:w="992" w:type="dxa"/>
            <w:tcBorders>
              <w:left w:val="single" w:sz="4" w:space="0" w:color="auto"/>
              <w:right w:val="single" w:sz="4" w:space="0" w:color="auto"/>
            </w:tcBorders>
          </w:tcPr>
          <w:p w14:paraId="00DE599B" w14:textId="77777777" w:rsidR="004207C6" w:rsidRPr="00D82BBA" w:rsidRDefault="004207C6" w:rsidP="00120CE4">
            <w:pPr>
              <w:pStyle w:val="TableText"/>
              <w:bidi w:val="0"/>
              <w:spacing w:before="0"/>
              <w:jc w:val="right"/>
              <w:rPr>
                <w:rtl/>
              </w:rPr>
            </w:pPr>
            <w:r w:rsidRPr="00D82BBA">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D2042EF" w14:textId="77777777" w:rsidR="004207C6" w:rsidRDefault="004207C6" w:rsidP="00120CE4">
            <w:pPr>
              <w:pStyle w:val="TableText"/>
              <w:spacing w:before="0"/>
              <w:rPr>
                <w:rtl/>
              </w:rPr>
            </w:pPr>
            <w:r>
              <w:rPr>
                <w:rFonts w:hint="cs"/>
                <w:rtl/>
              </w:rPr>
              <w:t>17.9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9B4AA70" w14:textId="77777777" w:rsidR="004207C6" w:rsidRDefault="004207C6" w:rsidP="00120CE4">
            <w:pPr>
              <w:pStyle w:val="TableText"/>
              <w:bidi w:val="0"/>
              <w:spacing w:before="0"/>
              <w:jc w:val="right"/>
              <w:rPr>
                <w:rtl/>
              </w:rPr>
            </w:pPr>
            <w:r>
              <w:rPr>
                <w:rFonts w:hint="cs"/>
                <w:rtl/>
              </w:rPr>
              <w:t>נבהיר כי בכל הקשור למוצר ולתחזוקתו יחול רישיון המוצר.</w:t>
            </w:r>
          </w:p>
          <w:p w14:paraId="72FB4102" w14:textId="77777777" w:rsidR="004207C6" w:rsidRDefault="004207C6" w:rsidP="00120CE4">
            <w:pPr>
              <w:pStyle w:val="TableText"/>
              <w:bidi w:val="0"/>
              <w:spacing w:before="0"/>
              <w:jc w:val="right"/>
              <w:rPr>
                <w:rtl/>
              </w:rPr>
            </w:pPr>
            <w:r>
              <w:rPr>
                <w:rFonts w:hint="cs"/>
                <w:rtl/>
              </w:rPr>
              <w:t xml:space="preserve">נבקש למחוק את המילים |ובכל מקרה בתוך מועד שלא יאוחר מ-30 ימים ממועד מתן הצו כאמור". </w:t>
            </w:r>
          </w:p>
          <w:p w14:paraId="2BF9DE04" w14:textId="77777777" w:rsidR="004207C6" w:rsidRPr="007C6319" w:rsidRDefault="004207C6" w:rsidP="00120CE4">
            <w:pPr>
              <w:pStyle w:val="TableText"/>
              <w:bidi w:val="0"/>
              <w:spacing w:before="0"/>
              <w:jc w:val="right"/>
              <w:rPr>
                <w:rtl/>
              </w:rPr>
            </w:pPr>
            <w:r>
              <w:rPr>
                <w:rFonts w:hint="cs"/>
                <w:rtl/>
              </w:rPr>
              <w:t>כמו כן נבקש למחוק את הסעיף החל מהמילים "היה ובתום תקופת 30 הימים" ולכתוב במקומן "</w:t>
            </w:r>
            <w:r>
              <w:rPr>
                <w:rtl/>
              </w:rPr>
              <w:t>במקרה ש</w:t>
            </w:r>
            <w:r>
              <w:rPr>
                <w:rFonts w:hint="cs"/>
                <w:rtl/>
              </w:rPr>
              <w:t>הספק יחליט ש</w:t>
            </w:r>
            <w:r>
              <w:rPr>
                <w:rtl/>
              </w:rPr>
              <w:t>האמור לעיל אינו אפשרי</w:t>
            </w:r>
            <w:r>
              <w:rPr>
                <w:rFonts w:hint="cs"/>
                <w:rtl/>
              </w:rPr>
              <w:t xml:space="preserve"> או מעשי</w:t>
            </w:r>
            <w:r>
              <w:rPr>
                <w:rtl/>
              </w:rPr>
              <w:t xml:space="preserve">, יהיה </w:t>
            </w:r>
            <w:r>
              <w:rPr>
                <w:rFonts w:hint="cs"/>
                <w:rtl/>
              </w:rPr>
              <w:t>המשרד</w:t>
            </w:r>
            <w:r>
              <w:rPr>
                <w:rtl/>
              </w:rPr>
              <w:t xml:space="preserve"> רשאי להשיב </w:t>
            </w:r>
            <w:r>
              <w:rPr>
                <w:rFonts w:hint="cs"/>
                <w:rtl/>
              </w:rPr>
              <w:t>לספק</w:t>
            </w:r>
            <w:r>
              <w:rPr>
                <w:rtl/>
              </w:rPr>
              <w:t xml:space="preserve"> את </w:t>
            </w:r>
            <w:r>
              <w:rPr>
                <w:rFonts w:hint="cs"/>
                <w:rtl/>
              </w:rPr>
              <w:t>התוצרים</w:t>
            </w:r>
            <w:r>
              <w:rPr>
                <w:rtl/>
              </w:rPr>
              <w:t xml:space="preserve"> המפרים כנגד החזר הסכום ששולם בגינם </w:t>
            </w:r>
            <w:r>
              <w:rPr>
                <w:rFonts w:hint="cs"/>
                <w:rtl/>
              </w:rPr>
              <w:t>לספק</w:t>
            </w:r>
            <w:r>
              <w:rPr>
                <w:rtl/>
              </w:rPr>
              <w:t xml:space="preserve"> כשהוא מופחת על פני תקופת השימוש של </w:t>
            </w:r>
            <w:r>
              <w:rPr>
                <w:rFonts w:hint="cs"/>
                <w:rtl/>
              </w:rPr>
              <w:t>המשרד בהם".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2BC715B2" w14:textId="65DC56DD" w:rsidR="004207C6" w:rsidRPr="00EB6066" w:rsidRDefault="004207C6" w:rsidP="00120CE4">
            <w:pPr>
              <w:pStyle w:val="TableText"/>
              <w:spacing w:before="0"/>
              <w:rPr>
                <w:rtl/>
              </w:rPr>
            </w:pPr>
            <w:r>
              <w:rPr>
                <w:rFonts w:hint="cs"/>
                <w:rtl/>
              </w:rPr>
              <w:t>לא מקובל</w:t>
            </w:r>
            <w:r w:rsidR="00B5150C">
              <w:rPr>
                <w:rFonts w:hint="cs"/>
                <w:rtl/>
              </w:rPr>
              <w:t>.</w:t>
            </w:r>
          </w:p>
        </w:tc>
      </w:tr>
      <w:tr w:rsidR="004207C6" w:rsidRPr="00D037D7" w14:paraId="458D2E80" w14:textId="77777777" w:rsidTr="008156C4">
        <w:trPr>
          <w:cantSplit/>
          <w:trHeight w:val="454"/>
        </w:trPr>
        <w:tc>
          <w:tcPr>
            <w:tcW w:w="567" w:type="dxa"/>
            <w:tcBorders>
              <w:left w:val="single" w:sz="4" w:space="0" w:color="auto"/>
              <w:right w:val="single" w:sz="4" w:space="0" w:color="auto"/>
            </w:tcBorders>
          </w:tcPr>
          <w:p w14:paraId="5B94ED02" w14:textId="77777777" w:rsidR="004207C6" w:rsidRDefault="004207C6" w:rsidP="00120CE4">
            <w:pPr>
              <w:pStyle w:val="TableText"/>
              <w:spacing w:before="0"/>
              <w:rPr>
                <w:sz w:val="24"/>
                <w:rtl/>
              </w:rPr>
            </w:pPr>
            <w:r>
              <w:rPr>
                <w:rFonts w:hint="cs"/>
                <w:sz w:val="24"/>
                <w:rtl/>
              </w:rPr>
              <w:t>49</w:t>
            </w:r>
          </w:p>
        </w:tc>
        <w:tc>
          <w:tcPr>
            <w:tcW w:w="992" w:type="dxa"/>
            <w:tcBorders>
              <w:left w:val="single" w:sz="4" w:space="0" w:color="auto"/>
              <w:right w:val="single" w:sz="4" w:space="0" w:color="auto"/>
            </w:tcBorders>
          </w:tcPr>
          <w:p w14:paraId="11C4C038" w14:textId="77777777" w:rsidR="004207C6"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40EE801" w14:textId="77777777" w:rsidR="004207C6" w:rsidRDefault="004207C6" w:rsidP="00120CE4">
            <w:pPr>
              <w:pStyle w:val="TableText"/>
              <w:spacing w:before="0"/>
              <w:rPr>
                <w:rtl/>
              </w:rPr>
            </w:pPr>
            <w:r>
              <w:rPr>
                <w:rFonts w:hint="cs"/>
                <w:rtl/>
              </w:rPr>
              <w:t>18.1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AE74908" w14:textId="7B8246DA" w:rsidR="004207C6" w:rsidRPr="0030507B" w:rsidRDefault="004207C6" w:rsidP="00120CE4">
            <w:pPr>
              <w:pStyle w:val="TableText"/>
              <w:bidi w:val="0"/>
              <w:spacing w:before="0"/>
              <w:jc w:val="right"/>
              <w:rPr>
                <w:rtl/>
              </w:rPr>
            </w:pPr>
            <w:r w:rsidRPr="00F577AB">
              <w:rPr>
                <w:rFonts w:hint="cs"/>
                <w:rtl/>
              </w:rPr>
              <w:t xml:space="preserve">נבקש להוסיף את </w:t>
            </w:r>
            <w:r>
              <w:rPr>
                <w:rFonts w:hint="cs"/>
                <w:rtl/>
              </w:rPr>
              <w:t xml:space="preserve">החריגים המקובלים הבאים </w:t>
            </w:r>
            <w:r w:rsidRPr="00F577AB">
              <w:rPr>
                <w:rFonts w:hint="cs"/>
                <w:rtl/>
              </w:rPr>
              <w:t>לחובת הסודיות,</w:t>
            </w:r>
            <w:r>
              <w:rPr>
                <w:rFonts w:hint="cs"/>
                <w:rtl/>
              </w:rPr>
              <w:t xml:space="preserve"> </w:t>
            </w:r>
            <w:r w:rsidRPr="00F577AB">
              <w:rPr>
                <w:rFonts w:hint="cs"/>
                <w:rtl/>
              </w:rPr>
              <w:t>לפיהן חובת הסודיות לא תחול על מידע ש: (א)</w:t>
            </w:r>
            <w:r w:rsidRPr="00F577AB">
              <w:rPr>
                <w:rtl/>
              </w:rPr>
              <w:t xml:space="preserve"> </w:t>
            </w:r>
            <w:r w:rsidRPr="00F577AB">
              <w:rPr>
                <w:rFonts w:hint="cs"/>
                <w:rtl/>
              </w:rPr>
              <w:t xml:space="preserve">הינו או הפך להיות בנחלת הכלל; (ב) </w:t>
            </w:r>
            <w:r w:rsidRPr="00F577AB">
              <w:rPr>
                <w:rtl/>
              </w:rPr>
              <w:t xml:space="preserve">היה מצוי בחזקת </w:t>
            </w:r>
            <w:r w:rsidRPr="00F577AB">
              <w:rPr>
                <w:rFonts w:hint="cs"/>
                <w:rtl/>
              </w:rPr>
              <w:t>הספק</w:t>
            </w:r>
            <w:r w:rsidRPr="00F577AB">
              <w:rPr>
                <w:rtl/>
              </w:rPr>
              <w:t xml:space="preserve"> ו/או עובדי</w:t>
            </w:r>
            <w:r w:rsidRPr="00F577AB">
              <w:rPr>
                <w:rFonts w:hint="cs"/>
                <w:rtl/>
              </w:rPr>
              <w:t>ו</w:t>
            </w:r>
            <w:r w:rsidRPr="00F577AB">
              <w:rPr>
                <w:rtl/>
              </w:rPr>
              <w:t xml:space="preserve"> קודם לגילוי ללא הפרת חובת שמירת סודיות; ו/או (</w:t>
            </w:r>
            <w:r w:rsidRPr="00F577AB">
              <w:rPr>
                <w:rFonts w:hint="cs"/>
                <w:rtl/>
              </w:rPr>
              <w:t>ג</w:t>
            </w:r>
            <w:r w:rsidRPr="00F577AB">
              <w:rPr>
                <w:rtl/>
              </w:rPr>
              <w:t xml:space="preserve">) פותח </w:t>
            </w:r>
            <w:r w:rsidRPr="00F577AB">
              <w:rPr>
                <w:rFonts w:hint="cs"/>
                <w:rtl/>
              </w:rPr>
              <w:t xml:space="preserve">ע"י הספק </w:t>
            </w:r>
            <w:r w:rsidRPr="00F577AB">
              <w:rPr>
                <w:rtl/>
              </w:rPr>
              <w:t>באופן עצמאי</w:t>
            </w:r>
            <w:r>
              <w:rPr>
                <w:rFonts w:hint="cs"/>
                <w:rtl/>
              </w:rPr>
              <w:t xml:space="preserve"> ללא הסתמכות על המידע הסודי של המשרד</w:t>
            </w:r>
            <w:r w:rsidRPr="00F577AB">
              <w:rPr>
                <w:rtl/>
              </w:rPr>
              <w:t>; ו/או (</w:t>
            </w:r>
            <w:r w:rsidRPr="00F577AB">
              <w:rPr>
                <w:rFonts w:hint="cs"/>
                <w:rtl/>
              </w:rPr>
              <w:t>ד</w:t>
            </w:r>
            <w:r w:rsidRPr="00F577AB">
              <w:rPr>
                <w:rtl/>
              </w:rPr>
              <w:t>) נמסר ל</w:t>
            </w:r>
            <w:r w:rsidRPr="00F577AB">
              <w:rPr>
                <w:rFonts w:hint="cs"/>
                <w:rtl/>
              </w:rPr>
              <w:t>ספק</w:t>
            </w:r>
            <w:r w:rsidRPr="00F577AB">
              <w:rPr>
                <w:rtl/>
              </w:rPr>
              <w:t xml:space="preserve"> ו/או לעובדי</w:t>
            </w:r>
            <w:r w:rsidRPr="00F577AB">
              <w:rPr>
                <w:rFonts w:hint="cs"/>
                <w:rtl/>
              </w:rPr>
              <w:t>ו</w:t>
            </w:r>
            <w:r>
              <w:rPr>
                <w:rtl/>
              </w:rPr>
              <w:t xml:space="preserve"> ע"י צד ג' ללא הפרת חובת סודיות</w:t>
            </w:r>
            <w:r w:rsidRPr="00F577AB">
              <w:rPr>
                <w:rtl/>
              </w:rPr>
              <w:t xml:space="preserve"> ו/או (</w:t>
            </w:r>
            <w:r w:rsidRPr="00F577AB">
              <w:rPr>
                <w:rFonts w:hint="cs"/>
                <w:rtl/>
              </w:rPr>
              <w:t>ה</w:t>
            </w:r>
            <w:r w:rsidRPr="00F577AB">
              <w:rPr>
                <w:rtl/>
              </w:rPr>
              <w:t xml:space="preserve">) מידע אשר ייווצר על ידי </w:t>
            </w:r>
            <w:r w:rsidRPr="00F577AB">
              <w:rPr>
                <w:rFonts w:hint="cs"/>
                <w:rtl/>
              </w:rPr>
              <w:t>הספק</w:t>
            </w:r>
            <w:r w:rsidRPr="00F577AB">
              <w:rPr>
                <w:rtl/>
              </w:rPr>
              <w:t xml:space="preserve"> במסגרת מתן השירותים על פי </w:t>
            </w:r>
            <w:r w:rsidRPr="00F577AB">
              <w:rPr>
                <w:rFonts w:hint="cs"/>
                <w:rtl/>
              </w:rPr>
              <w:t xml:space="preserve">הסכם זה </w:t>
            </w:r>
            <w:r w:rsidRPr="00F577AB">
              <w:rPr>
                <w:rtl/>
              </w:rPr>
              <w:t xml:space="preserve">ואשר הינו </w:t>
            </w:r>
            <w:proofErr w:type="spellStart"/>
            <w:r w:rsidRPr="00F577AB">
              <w:rPr>
                <w:rtl/>
              </w:rPr>
              <w:t>ג'נרי</w:t>
            </w:r>
            <w:proofErr w:type="spellEnd"/>
            <w:r w:rsidRPr="00F577AB">
              <w:rPr>
                <w:rtl/>
              </w:rPr>
              <w:t xml:space="preserve">, כללי (לרבות </w:t>
            </w:r>
            <w:r w:rsidR="005F1D04">
              <w:rPr>
                <w:rFonts w:hint="cs"/>
                <w:rtl/>
              </w:rPr>
              <w:t xml:space="preserve">   </w:t>
            </w:r>
            <w:r w:rsidRPr="00F577AB">
              <w:rPr>
                <w:rtl/>
              </w:rPr>
              <w:t>שיטות עבודה, מתודולוגיות,</w:t>
            </w:r>
            <w:r w:rsidRPr="00F577AB">
              <w:rPr>
                <w:rFonts w:hint="cs"/>
                <w:rtl/>
              </w:rPr>
              <w:t xml:space="preserve"> תבניות,</w:t>
            </w:r>
            <w:r w:rsidRPr="00F577AB">
              <w:rPr>
                <w:rtl/>
              </w:rPr>
              <w:t xml:space="preserve"> </w:t>
            </w:r>
            <w:r w:rsidRPr="00F577AB">
              <w:t>know-how</w:t>
            </w:r>
            <w:r w:rsidRPr="00F577AB">
              <w:rPr>
                <w:rtl/>
              </w:rPr>
              <w:t>) ואינו מכיל נתונים ו/או מידע ייחודי ל</w:t>
            </w:r>
            <w:r w:rsidRPr="00F577AB">
              <w:rPr>
                <w:rFonts w:hint="cs"/>
                <w:rtl/>
              </w:rPr>
              <w:t>משרד ו/או (ו) מידע אשר גילויו נדרש עפ"י דין.</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5E96323" w14:textId="50FD4ABB" w:rsidR="004207C6" w:rsidRPr="00EB6066" w:rsidRDefault="004207C6" w:rsidP="00120CE4">
            <w:pPr>
              <w:pStyle w:val="TableText"/>
              <w:spacing w:before="0"/>
              <w:rPr>
                <w:rtl/>
              </w:rPr>
            </w:pPr>
            <w:r>
              <w:rPr>
                <w:rFonts w:hint="cs"/>
                <w:rtl/>
              </w:rPr>
              <w:t>מקובל</w:t>
            </w:r>
            <w:r w:rsidR="00B5150C">
              <w:rPr>
                <w:rFonts w:hint="cs"/>
                <w:rtl/>
              </w:rPr>
              <w:t>.</w:t>
            </w:r>
          </w:p>
        </w:tc>
      </w:tr>
      <w:tr w:rsidR="004207C6" w:rsidRPr="00D037D7" w14:paraId="33993F4C" w14:textId="77777777" w:rsidTr="008156C4">
        <w:trPr>
          <w:cantSplit/>
          <w:trHeight w:val="454"/>
        </w:trPr>
        <w:tc>
          <w:tcPr>
            <w:tcW w:w="567" w:type="dxa"/>
            <w:tcBorders>
              <w:left w:val="single" w:sz="4" w:space="0" w:color="auto"/>
              <w:right w:val="single" w:sz="4" w:space="0" w:color="auto"/>
            </w:tcBorders>
          </w:tcPr>
          <w:p w14:paraId="543DB6D8" w14:textId="77777777" w:rsidR="004207C6" w:rsidRDefault="004207C6" w:rsidP="00120CE4">
            <w:pPr>
              <w:pStyle w:val="TableText"/>
              <w:spacing w:before="0"/>
              <w:rPr>
                <w:sz w:val="24"/>
                <w:rtl/>
              </w:rPr>
            </w:pPr>
            <w:r>
              <w:rPr>
                <w:rFonts w:hint="cs"/>
                <w:sz w:val="24"/>
                <w:rtl/>
              </w:rPr>
              <w:t>50</w:t>
            </w:r>
          </w:p>
        </w:tc>
        <w:tc>
          <w:tcPr>
            <w:tcW w:w="992" w:type="dxa"/>
            <w:tcBorders>
              <w:left w:val="single" w:sz="4" w:space="0" w:color="auto"/>
              <w:right w:val="single" w:sz="4" w:space="0" w:color="auto"/>
            </w:tcBorders>
          </w:tcPr>
          <w:p w14:paraId="323CDD1E" w14:textId="77777777" w:rsidR="004207C6" w:rsidRDefault="004207C6" w:rsidP="00120CE4">
            <w:pPr>
              <w:pStyle w:val="TableText"/>
              <w:bidi w:val="0"/>
              <w:spacing w:before="0"/>
              <w:jc w:val="right"/>
            </w:pPr>
            <w:r w:rsidRPr="008152A8">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3FB9705" w14:textId="77777777" w:rsidR="004207C6" w:rsidRDefault="004207C6" w:rsidP="00120CE4">
            <w:pPr>
              <w:pStyle w:val="TableText"/>
              <w:spacing w:before="0"/>
              <w:rPr>
                <w:rtl/>
              </w:rPr>
            </w:pPr>
            <w:r>
              <w:rPr>
                <w:rFonts w:hint="cs"/>
                <w:rtl/>
              </w:rPr>
              <w:t xml:space="preserve">18.3, </w:t>
            </w:r>
            <w:r w:rsidRPr="00E80876">
              <w:rPr>
                <w:rFonts w:hint="cs"/>
                <w:rtl/>
              </w:rPr>
              <w:t>ס' 10 לנספח 4 להסכם</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5DD93D3" w14:textId="77777777" w:rsidR="004207C6" w:rsidRPr="00F577AB" w:rsidRDefault="004207C6" w:rsidP="00120CE4">
            <w:pPr>
              <w:pStyle w:val="TableText"/>
              <w:bidi w:val="0"/>
              <w:spacing w:before="0"/>
              <w:jc w:val="right"/>
              <w:rPr>
                <w:rtl/>
              </w:rPr>
            </w:pPr>
            <w:r>
              <w:rPr>
                <w:rFonts w:hint="cs"/>
                <w:rtl/>
              </w:rPr>
              <w:t xml:space="preserve">נבקש לקבל מראש, לצורך תמחור, את כל הדרישות הרלוונטיות, שאחרת מדובר בהתחייבות פתוחה.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07CECE7" w14:textId="2028B7BC" w:rsidR="004207C6" w:rsidRPr="00EB6066" w:rsidRDefault="004207C6" w:rsidP="005F1D04">
            <w:pPr>
              <w:pStyle w:val="TableText"/>
              <w:spacing w:before="0"/>
              <w:rPr>
                <w:rtl/>
              </w:rPr>
            </w:pPr>
            <w:r>
              <w:rPr>
                <w:rFonts w:hint="cs"/>
                <w:rtl/>
              </w:rPr>
              <w:t>לא מקובל</w:t>
            </w:r>
            <w:r w:rsidR="00B5150C">
              <w:rPr>
                <w:rFonts w:hint="cs"/>
                <w:rtl/>
              </w:rPr>
              <w:t>.</w:t>
            </w:r>
          </w:p>
        </w:tc>
      </w:tr>
      <w:tr w:rsidR="004207C6" w:rsidRPr="00D037D7" w14:paraId="76E8507A" w14:textId="77777777" w:rsidTr="008156C4">
        <w:trPr>
          <w:cantSplit/>
          <w:trHeight w:val="454"/>
        </w:trPr>
        <w:tc>
          <w:tcPr>
            <w:tcW w:w="567" w:type="dxa"/>
            <w:tcBorders>
              <w:left w:val="single" w:sz="4" w:space="0" w:color="auto"/>
              <w:right w:val="single" w:sz="4" w:space="0" w:color="auto"/>
            </w:tcBorders>
          </w:tcPr>
          <w:p w14:paraId="191E173C" w14:textId="77777777" w:rsidR="004207C6" w:rsidRDefault="004207C6" w:rsidP="00120CE4">
            <w:pPr>
              <w:pStyle w:val="TableText"/>
              <w:spacing w:before="0"/>
              <w:rPr>
                <w:sz w:val="24"/>
                <w:rtl/>
              </w:rPr>
            </w:pPr>
            <w:r>
              <w:rPr>
                <w:rFonts w:hint="cs"/>
                <w:sz w:val="24"/>
                <w:rtl/>
              </w:rPr>
              <w:t>51</w:t>
            </w:r>
          </w:p>
        </w:tc>
        <w:tc>
          <w:tcPr>
            <w:tcW w:w="992" w:type="dxa"/>
            <w:tcBorders>
              <w:left w:val="single" w:sz="4" w:space="0" w:color="auto"/>
              <w:right w:val="single" w:sz="4" w:space="0" w:color="auto"/>
            </w:tcBorders>
          </w:tcPr>
          <w:p w14:paraId="45690D9D" w14:textId="77777777" w:rsidR="004207C6" w:rsidRDefault="004207C6" w:rsidP="00120CE4">
            <w:pPr>
              <w:pStyle w:val="TableText"/>
              <w:bidi w:val="0"/>
              <w:spacing w:before="0"/>
              <w:jc w:val="right"/>
            </w:pPr>
            <w:r w:rsidRPr="008152A8">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A3C2CE7" w14:textId="77777777" w:rsidR="004207C6" w:rsidRDefault="004207C6" w:rsidP="00120CE4">
            <w:pPr>
              <w:pStyle w:val="TableText"/>
              <w:spacing w:before="0"/>
              <w:rPr>
                <w:rtl/>
              </w:rPr>
            </w:pPr>
            <w:r>
              <w:rPr>
                <w:rFonts w:hint="cs"/>
                <w:rtl/>
              </w:rPr>
              <w:t xml:space="preserve"> 18.5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1939733" w14:textId="77777777" w:rsidR="004207C6" w:rsidRDefault="004207C6" w:rsidP="00120CE4">
            <w:pPr>
              <w:pStyle w:val="TableText"/>
              <w:spacing w:before="0"/>
              <w:rPr>
                <w:rtl/>
              </w:rPr>
            </w:pPr>
            <w:r>
              <w:rPr>
                <w:rFonts w:hint="cs"/>
                <w:rtl/>
              </w:rPr>
              <w:t>נבקש כי האמור יהיה לפי דרישה של המשרד.</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61C4DFA" w14:textId="2AAF3CDA" w:rsidR="004207C6" w:rsidRPr="00EB6066" w:rsidRDefault="004207C6" w:rsidP="005F1D04">
            <w:pPr>
              <w:pStyle w:val="TableText"/>
              <w:spacing w:before="0"/>
              <w:rPr>
                <w:rtl/>
              </w:rPr>
            </w:pPr>
            <w:r>
              <w:rPr>
                <w:rFonts w:hint="cs"/>
                <w:rtl/>
              </w:rPr>
              <w:t>לא מקובל</w:t>
            </w:r>
            <w:r w:rsidR="0034532A">
              <w:rPr>
                <w:rFonts w:hint="cs"/>
                <w:rtl/>
              </w:rPr>
              <w:t>.</w:t>
            </w:r>
          </w:p>
        </w:tc>
      </w:tr>
      <w:tr w:rsidR="004207C6" w:rsidRPr="00D037D7" w14:paraId="14788412" w14:textId="77777777" w:rsidTr="008156C4">
        <w:trPr>
          <w:cantSplit/>
          <w:trHeight w:val="454"/>
        </w:trPr>
        <w:tc>
          <w:tcPr>
            <w:tcW w:w="567" w:type="dxa"/>
            <w:tcBorders>
              <w:left w:val="single" w:sz="4" w:space="0" w:color="auto"/>
              <w:right w:val="single" w:sz="4" w:space="0" w:color="auto"/>
            </w:tcBorders>
          </w:tcPr>
          <w:p w14:paraId="49643E4C" w14:textId="77777777" w:rsidR="004207C6" w:rsidRDefault="004207C6" w:rsidP="00120CE4">
            <w:pPr>
              <w:pStyle w:val="TableText"/>
              <w:spacing w:before="0"/>
              <w:rPr>
                <w:sz w:val="24"/>
                <w:rtl/>
              </w:rPr>
            </w:pPr>
            <w:r>
              <w:rPr>
                <w:rFonts w:hint="cs"/>
                <w:sz w:val="24"/>
                <w:rtl/>
              </w:rPr>
              <w:t>52</w:t>
            </w:r>
          </w:p>
        </w:tc>
        <w:tc>
          <w:tcPr>
            <w:tcW w:w="992" w:type="dxa"/>
            <w:tcBorders>
              <w:left w:val="single" w:sz="4" w:space="0" w:color="auto"/>
              <w:right w:val="single" w:sz="4" w:space="0" w:color="auto"/>
            </w:tcBorders>
          </w:tcPr>
          <w:p w14:paraId="70B11638" w14:textId="77777777" w:rsidR="004207C6" w:rsidRPr="008152A8" w:rsidRDefault="004207C6" w:rsidP="00120CE4">
            <w:pPr>
              <w:pStyle w:val="TableText"/>
              <w:bidi w:val="0"/>
              <w:spacing w:before="0"/>
              <w:jc w:val="right"/>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4AE6924" w14:textId="77777777" w:rsidR="004207C6" w:rsidRDefault="004207C6" w:rsidP="00120CE4">
            <w:pPr>
              <w:pStyle w:val="TableText"/>
              <w:spacing w:before="0"/>
              <w:rPr>
                <w:rtl/>
              </w:rPr>
            </w:pPr>
            <w:r>
              <w:rPr>
                <w:rFonts w:hint="cs"/>
                <w:rtl/>
              </w:rPr>
              <w:t>18.8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2045B3A" w14:textId="77777777" w:rsidR="004207C6" w:rsidRDefault="004207C6" w:rsidP="00120CE4">
            <w:pPr>
              <w:pStyle w:val="TableText"/>
              <w:spacing w:before="0"/>
              <w:rPr>
                <w:rtl/>
              </w:rPr>
            </w:pPr>
            <w:r>
              <w:rPr>
                <w:rFonts w:hint="cs"/>
                <w:rtl/>
              </w:rPr>
              <w:t>נבקש להגביל את משך השמירה על סודיות לתקופת ההסכם + 3 שנים לאחריה.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C2C8F0C" w14:textId="1FBE37C9" w:rsidR="004207C6" w:rsidRPr="00EB6066" w:rsidRDefault="004207C6" w:rsidP="00120CE4">
            <w:pPr>
              <w:pStyle w:val="TableText"/>
              <w:spacing w:before="0"/>
              <w:rPr>
                <w:rtl/>
              </w:rPr>
            </w:pPr>
            <w:r>
              <w:rPr>
                <w:rFonts w:hint="cs"/>
                <w:rtl/>
              </w:rPr>
              <w:t>מקובל</w:t>
            </w:r>
            <w:r w:rsidR="0034532A">
              <w:rPr>
                <w:rFonts w:hint="cs"/>
                <w:rtl/>
              </w:rPr>
              <w:t>.</w:t>
            </w:r>
          </w:p>
        </w:tc>
      </w:tr>
      <w:tr w:rsidR="004207C6" w:rsidRPr="00D037D7" w14:paraId="269F9B68" w14:textId="77777777" w:rsidTr="008156C4">
        <w:trPr>
          <w:cantSplit/>
          <w:trHeight w:val="454"/>
        </w:trPr>
        <w:tc>
          <w:tcPr>
            <w:tcW w:w="567" w:type="dxa"/>
            <w:tcBorders>
              <w:left w:val="single" w:sz="4" w:space="0" w:color="auto"/>
              <w:right w:val="single" w:sz="4" w:space="0" w:color="auto"/>
            </w:tcBorders>
          </w:tcPr>
          <w:p w14:paraId="6E6F6FAB" w14:textId="77777777" w:rsidR="004207C6" w:rsidRDefault="004207C6" w:rsidP="00120CE4">
            <w:pPr>
              <w:pStyle w:val="TableText"/>
              <w:spacing w:before="0"/>
              <w:rPr>
                <w:sz w:val="24"/>
                <w:rtl/>
              </w:rPr>
            </w:pPr>
            <w:r>
              <w:rPr>
                <w:rFonts w:hint="cs"/>
                <w:sz w:val="24"/>
                <w:rtl/>
              </w:rPr>
              <w:t>53</w:t>
            </w:r>
          </w:p>
        </w:tc>
        <w:tc>
          <w:tcPr>
            <w:tcW w:w="992" w:type="dxa"/>
            <w:tcBorders>
              <w:left w:val="single" w:sz="4" w:space="0" w:color="auto"/>
              <w:right w:val="single" w:sz="4" w:space="0" w:color="auto"/>
            </w:tcBorders>
          </w:tcPr>
          <w:p w14:paraId="7B30B87D" w14:textId="77777777" w:rsidR="004207C6" w:rsidRDefault="004207C6" w:rsidP="00120CE4">
            <w:pPr>
              <w:pStyle w:val="TableText"/>
              <w:spacing w:before="0"/>
              <w:rPr>
                <w:rtl/>
              </w:rPr>
            </w:pPr>
            <w:r w:rsidRPr="008152A8">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7228827" w14:textId="77777777" w:rsidR="004207C6" w:rsidRDefault="004207C6" w:rsidP="00120CE4">
            <w:pPr>
              <w:pStyle w:val="TableText"/>
              <w:spacing w:before="0"/>
              <w:rPr>
                <w:rtl/>
              </w:rPr>
            </w:pPr>
            <w:r>
              <w:rPr>
                <w:rFonts w:hint="cs"/>
                <w:rtl/>
              </w:rPr>
              <w:t>19.1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2CDF3A5" w14:textId="4FE51D71" w:rsidR="004207C6" w:rsidRPr="000447D9" w:rsidRDefault="004207C6" w:rsidP="00120CE4">
            <w:pPr>
              <w:pStyle w:val="TableText"/>
              <w:spacing w:before="0"/>
              <w:rPr>
                <w:sz w:val="24"/>
                <w:rtl/>
              </w:rPr>
            </w:pPr>
            <w:r>
              <w:rPr>
                <w:rFonts w:hint="cs"/>
                <w:sz w:val="24"/>
                <w:rtl/>
              </w:rPr>
              <w:t>נבקש להגביל את תקופת הזכאות ל-12 חודשים מסיום תקופת ההתקשרות. כן, נבקש להבהיר כי זכות הביקורת הינה בכפוף לחתימת התחייבות לסודיות כלפי הספק</w:t>
            </w:r>
            <w:r w:rsidR="005F1D04">
              <w:rPr>
                <w:rFonts w:hint="cs"/>
                <w:sz w:val="24"/>
                <w:rtl/>
              </w:rPr>
              <w:t>.</w:t>
            </w:r>
            <w:r>
              <w:rPr>
                <w:rFonts w:hint="cs"/>
                <w:sz w:val="24"/>
                <w:rtl/>
              </w:rPr>
              <w:t xml:space="preserve">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208D29D" w14:textId="3C1B6CCA" w:rsidR="004207C6" w:rsidRDefault="004207C6" w:rsidP="0034532A">
            <w:pPr>
              <w:pStyle w:val="TableText"/>
              <w:spacing w:before="0"/>
              <w:rPr>
                <w:rtl/>
              </w:rPr>
            </w:pPr>
            <w:r>
              <w:rPr>
                <w:rFonts w:hint="cs"/>
                <w:rtl/>
              </w:rPr>
              <w:t>מקובל חלקית</w:t>
            </w:r>
            <w:r w:rsidR="0034532A">
              <w:rPr>
                <w:rFonts w:hint="cs"/>
                <w:rtl/>
              </w:rPr>
              <w:t>.</w:t>
            </w:r>
          </w:p>
          <w:p w14:paraId="3784AA6D" w14:textId="77777777" w:rsidR="004207C6" w:rsidRDefault="004207C6" w:rsidP="00120CE4">
            <w:pPr>
              <w:pStyle w:val="TableText"/>
              <w:spacing w:before="0"/>
              <w:rPr>
                <w:rtl/>
              </w:rPr>
            </w:pPr>
            <w:r>
              <w:rPr>
                <w:rFonts w:hint="cs"/>
                <w:rtl/>
              </w:rPr>
              <w:t xml:space="preserve">הזכות מוגבלת כאמור במענה לשאלה 13 לעיל, </w:t>
            </w:r>
          </w:p>
          <w:p w14:paraId="778AE5D2" w14:textId="77777777" w:rsidR="004207C6" w:rsidRPr="00EB6066" w:rsidRDefault="004207C6" w:rsidP="00120CE4">
            <w:pPr>
              <w:pStyle w:val="TableText"/>
              <w:spacing w:before="0"/>
              <w:rPr>
                <w:rtl/>
              </w:rPr>
            </w:pPr>
            <w:r>
              <w:rPr>
                <w:rFonts w:hint="cs"/>
                <w:rtl/>
              </w:rPr>
              <w:t xml:space="preserve">בנוסף התחייבות לסודיות ככל ותיקבע, בכל מקרה לא תתנה ולא תמנע מיצוי על כל סמכות או חובה החלה על הגורם המבקר לפי כל דין. </w:t>
            </w:r>
          </w:p>
        </w:tc>
      </w:tr>
      <w:tr w:rsidR="004207C6" w:rsidRPr="00D037D7" w14:paraId="0F08BF3F" w14:textId="77777777" w:rsidTr="008156C4">
        <w:trPr>
          <w:cantSplit/>
          <w:trHeight w:val="454"/>
        </w:trPr>
        <w:tc>
          <w:tcPr>
            <w:tcW w:w="567" w:type="dxa"/>
            <w:tcBorders>
              <w:left w:val="single" w:sz="4" w:space="0" w:color="auto"/>
              <w:right w:val="single" w:sz="4" w:space="0" w:color="auto"/>
            </w:tcBorders>
          </w:tcPr>
          <w:p w14:paraId="5419B0D5" w14:textId="77777777" w:rsidR="004207C6" w:rsidRDefault="004207C6" w:rsidP="00120CE4">
            <w:pPr>
              <w:pStyle w:val="TableText"/>
              <w:spacing w:before="0"/>
              <w:rPr>
                <w:sz w:val="24"/>
                <w:rtl/>
              </w:rPr>
            </w:pPr>
            <w:r>
              <w:rPr>
                <w:rFonts w:hint="cs"/>
                <w:sz w:val="24"/>
                <w:rtl/>
              </w:rPr>
              <w:t>54</w:t>
            </w:r>
          </w:p>
        </w:tc>
        <w:tc>
          <w:tcPr>
            <w:tcW w:w="992" w:type="dxa"/>
            <w:tcBorders>
              <w:left w:val="single" w:sz="4" w:space="0" w:color="auto"/>
              <w:right w:val="single" w:sz="4" w:space="0" w:color="auto"/>
            </w:tcBorders>
          </w:tcPr>
          <w:p w14:paraId="70CB7ED4" w14:textId="77777777" w:rsidR="004207C6" w:rsidRDefault="004207C6" w:rsidP="00120CE4">
            <w:pPr>
              <w:pStyle w:val="TableText"/>
              <w:spacing w:before="0"/>
              <w:rPr>
                <w:rtl/>
              </w:rPr>
            </w:pPr>
            <w:r w:rsidRPr="008152A8">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9CD8779" w14:textId="77777777" w:rsidR="004207C6" w:rsidRDefault="004207C6" w:rsidP="00120CE4">
            <w:pPr>
              <w:pStyle w:val="TableText"/>
              <w:spacing w:before="0"/>
              <w:rPr>
                <w:rtl/>
              </w:rPr>
            </w:pPr>
            <w:r>
              <w:rPr>
                <w:rFonts w:hint="cs"/>
                <w:rtl/>
              </w:rPr>
              <w:t>19.2,</w:t>
            </w:r>
          </w:p>
          <w:p w14:paraId="6CD2FB8E" w14:textId="77777777" w:rsidR="004207C6" w:rsidRDefault="004207C6" w:rsidP="00120CE4">
            <w:pPr>
              <w:pStyle w:val="TableText"/>
              <w:spacing w:before="0"/>
              <w:rPr>
                <w:rtl/>
              </w:rPr>
            </w:pPr>
            <w:r>
              <w:rPr>
                <w:rFonts w:hint="cs"/>
                <w:rtl/>
              </w:rPr>
              <w:t>19.3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509652D" w14:textId="77777777" w:rsidR="004207C6" w:rsidRPr="0033759A" w:rsidRDefault="004207C6" w:rsidP="00120CE4">
            <w:pPr>
              <w:pStyle w:val="TableText"/>
              <w:spacing w:before="0"/>
              <w:rPr>
                <w:rtl/>
              </w:rPr>
            </w:pPr>
            <w:r>
              <w:rPr>
                <w:rFonts w:hint="cs"/>
                <w:rtl/>
              </w:rPr>
              <w:t>נבקש להבהיר כי זכות העיון תוגבל רק לספרים הרלוונטיים לנשוא הסכם זה. אין זה סביר כי הספק יידרש להעמיד לעיון ספרים ומסמכים שאינם קשורים לביצוע ההסכם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47B7373" w14:textId="03294473" w:rsidR="004207C6" w:rsidRPr="00EB6066" w:rsidRDefault="004207C6" w:rsidP="00120CE4">
            <w:pPr>
              <w:pStyle w:val="TableText"/>
              <w:spacing w:before="0"/>
              <w:rPr>
                <w:rtl/>
              </w:rPr>
            </w:pPr>
            <w:r>
              <w:rPr>
                <w:rFonts w:hint="cs"/>
                <w:rtl/>
              </w:rPr>
              <w:t>מקובל</w:t>
            </w:r>
            <w:r w:rsidR="0034532A">
              <w:rPr>
                <w:rFonts w:hint="cs"/>
                <w:rtl/>
              </w:rPr>
              <w:t>.</w:t>
            </w:r>
          </w:p>
        </w:tc>
      </w:tr>
      <w:tr w:rsidR="004207C6" w:rsidRPr="00D037D7" w14:paraId="3D2F3AF2" w14:textId="77777777" w:rsidTr="008156C4">
        <w:trPr>
          <w:cantSplit/>
          <w:trHeight w:val="454"/>
        </w:trPr>
        <w:tc>
          <w:tcPr>
            <w:tcW w:w="567" w:type="dxa"/>
            <w:tcBorders>
              <w:left w:val="single" w:sz="4" w:space="0" w:color="auto"/>
              <w:right w:val="single" w:sz="4" w:space="0" w:color="auto"/>
            </w:tcBorders>
          </w:tcPr>
          <w:p w14:paraId="5D9D9DC4" w14:textId="77777777" w:rsidR="004207C6" w:rsidRDefault="004207C6" w:rsidP="00120CE4">
            <w:pPr>
              <w:pStyle w:val="TableText"/>
              <w:spacing w:before="0"/>
              <w:rPr>
                <w:sz w:val="24"/>
                <w:rtl/>
              </w:rPr>
            </w:pPr>
            <w:r>
              <w:rPr>
                <w:rFonts w:hint="cs"/>
                <w:sz w:val="24"/>
                <w:rtl/>
              </w:rPr>
              <w:t>55</w:t>
            </w:r>
          </w:p>
        </w:tc>
        <w:tc>
          <w:tcPr>
            <w:tcW w:w="992" w:type="dxa"/>
            <w:tcBorders>
              <w:left w:val="single" w:sz="4" w:space="0" w:color="auto"/>
              <w:right w:val="single" w:sz="4" w:space="0" w:color="auto"/>
            </w:tcBorders>
          </w:tcPr>
          <w:p w14:paraId="3F142B34" w14:textId="77777777" w:rsidR="004207C6" w:rsidRPr="008152A8" w:rsidRDefault="004207C6" w:rsidP="00120CE4">
            <w:pPr>
              <w:pStyle w:val="TableText"/>
              <w:spacing w:before="0"/>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3CA350D" w14:textId="77777777" w:rsidR="004207C6" w:rsidRDefault="004207C6" w:rsidP="00120CE4">
            <w:pPr>
              <w:pStyle w:val="TableText"/>
              <w:spacing w:before="0"/>
              <w:rPr>
                <w:rtl/>
              </w:rPr>
            </w:pPr>
            <w:r>
              <w:rPr>
                <w:rFonts w:hint="cs"/>
                <w:rtl/>
              </w:rPr>
              <w:t>20.4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7F61DEF4" w14:textId="77777777" w:rsidR="004207C6" w:rsidRDefault="004207C6" w:rsidP="00120CE4">
            <w:pPr>
              <w:pStyle w:val="TableText"/>
              <w:spacing w:before="0"/>
              <w:rPr>
                <w:rtl/>
              </w:rPr>
            </w:pPr>
            <w:r>
              <w:rPr>
                <w:rFonts w:hint="cs"/>
                <w:rtl/>
              </w:rPr>
              <w:t>נבקש למחוק סעיף זה. משמעות אישור המשרד להסבת או המחאת ההסכם משמעה פטירת הספק ואין זה סביר שהספק ימשיך לחוב באחריות גם כאשר ההסכם הוסב בהסכמת המשרד.</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8B32F6C" w14:textId="128F82DF" w:rsidR="004207C6" w:rsidRPr="00EB6066" w:rsidRDefault="004207C6" w:rsidP="005F1D04">
            <w:pPr>
              <w:pStyle w:val="TableText"/>
              <w:spacing w:before="0"/>
              <w:rPr>
                <w:rtl/>
              </w:rPr>
            </w:pPr>
            <w:r>
              <w:rPr>
                <w:rFonts w:hint="cs"/>
                <w:rtl/>
              </w:rPr>
              <w:t>לא מקובל</w:t>
            </w:r>
            <w:r w:rsidR="0034532A">
              <w:rPr>
                <w:rFonts w:hint="cs"/>
                <w:rtl/>
              </w:rPr>
              <w:t>.</w:t>
            </w:r>
          </w:p>
        </w:tc>
      </w:tr>
      <w:tr w:rsidR="004207C6" w:rsidRPr="00D037D7" w14:paraId="4A31A448" w14:textId="77777777" w:rsidTr="008156C4">
        <w:trPr>
          <w:cantSplit/>
          <w:trHeight w:val="454"/>
        </w:trPr>
        <w:tc>
          <w:tcPr>
            <w:tcW w:w="567" w:type="dxa"/>
            <w:tcBorders>
              <w:left w:val="single" w:sz="4" w:space="0" w:color="auto"/>
              <w:right w:val="single" w:sz="4" w:space="0" w:color="auto"/>
            </w:tcBorders>
          </w:tcPr>
          <w:p w14:paraId="57F5214A" w14:textId="77777777" w:rsidR="004207C6" w:rsidRDefault="004207C6" w:rsidP="00120CE4">
            <w:pPr>
              <w:pStyle w:val="TableText"/>
              <w:spacing w:before="0"/>
              <w:rPr>
                <w:sz w:val="24"/>
                <w:rtl/>
              </w:rPr>
            </w:pPr>
            <w:r>
              <w:rPr>
                <w:rFonts w:hint="cs"/>
                <w:sz w:val="24"/>
                <w:rtl/>
              </w:rPr>
              <w:lastRenderedPageBreak/>
              <w:t>56</w:t>
            </w:r>
          </w:p>
        </w:tc>
        <w:tc>
          <w:tcPr>
            <w:tcW w:w="992" w:type="dxa"/>
            <w:tcBorders>
              <w:left w:val="single" w:sz="4" w:space="0" w:color="auto"/>
              <w:right w:val="single" w:sz="4" w:space="0" w:color="auto"/>
            </w:tcBorders>
          </w:tcPr>
          <w:p w14:paraId="2C81B383" w14:textId="77777777" w:rsidR="004207C6" w:rsidRDefault="004207C6" w:rsidP="00120CE4">
            <w:pPr>
              <w:pStyle w:val="TableText"/>
              <w:spacing w:before="0"/>
              <w:rPr>
                <w:rtl/>
              </w:rPr>
            </w:pPr>
            <w:r w:rsidRPr="008152A8">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6D07B3D" w14:textId="77777777" w:rsidR="004207C6" w:rsidRDefault="004207C6" w:rsidP="00120CE4">
            <w:pPr>
              <w:pStyle w:val="TableText"/>
              <w:spacing w:before="0"/>
              <w:rPr>
                <w:rtl/>
              </w:rPr>
            </w:pPr>
            <w:r>
              <w:rPr>
                <w:rFonts w:hint="cs"/>
                <w:rtl/>
              </w:rPr>
              <w:t>20.5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714940D" w14:textId="77777777" w:rsidR="004207C6" w:rsidRDefault="004207C6" w:rsidP="00120CE4">
            <w:pPr>
              <w:pStyle w:val="TableText"/>
              <w:spacing w:before="0"/>
              <w:rPr>
                <w:rtl/>
              </w:rPr>
            </w:pPr>
            <w:r>
              <w:rPr>
                <w:rFonts w:hint="cs"/>
                <w:rtl/>
              </w:rPr>
              <w:t>נבקש לתקן את הסעיף כך שרק העברת שליטה (למעלה מ-50%) תיחשב הסבת זכויות.</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3B8075BD"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3DC86D4C" w14:textId="77777777" w:rsidTr="008156C4">
        <w:trPr>
          <w:cantSplit/>
          <w:trHeight w:val="454"/>
        </w:trPr>
        <w:tc>
          <w:tcPr>
            <w:tcW w:w="567" w:type="dxa"/>
            <w:tcBorders>
              <w:left w:val="single" w:sz="4" w:space="0" w:color="auto"/>
              <w:right w:val="single" w:sz="4" w:space="0" w:color="auto"/>
            </w:tcBorders>
          </w:tcPr>
          <w:p w14:paraId="6D784914" w14:textId="77777777" w:rsidR="004207C6" w:rsidRDefault="004207C6" w:rsidP="00120CE4">
            <w:pPr>
              <w:pStyle w:val="TableText"/>
              <w:spacing w:before="0"/>
              <w:rPr>
                <w:sz w:val="24"/>
                <w:rtl/>
              </w:rPr>
            </w:pPr>
            <w:r>
              <w:rPr>
                <w:rFonts w:hint="cs"/>
                <w:sz w:val="24"/>
                <w:rtl/>
              </w:rPr>
              <w:t>57</w:t>
            </w:r>
          </w:p>
        </w:tc>
        <w:tc>
          <w:tcPr>
            <w:tcW w:w="992" w:type="dxa"/>
            <w:tcBorders>
              <w:left w:val="single" w:sz="4" w:space="0" w:color="auto"/>
              <w:right w:val="single" w:sz="4" w:space="0" w:color="auto"/>
            </w:tcBorders>
          </w:tcPr>
          <w:p w14:paraId="03871650" w14:textId="77777777" w:rsidR="004207C6" w:rsidRPr="00183755"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06FB98D" w14:textId="77777777" w:rsidR="004207C6" w:rsidRDefault="004207C6" w:rsidP="00120CE4">
            <w:pPr>
              <w:pStyle w:val="TableText"/>
              <w:spacing w:before="0"/>
              <w:rPr>
                <w:rtl/>
              </w:rPr>
            </w:pPr>
            <w:r>
              <w:rPr>
                <w:rFonts w:hint="cs"/>
                <w:rtl/>
              </w:rPr>
              <w:t>21.1</w:t>
            </w:r>
          </w:p>
          <w:p w14:paraId="092E42CC" w14:textId="77777777" w:rsidR="004207C6" w:rsidRDefault="004207C6" w:rsidP="00120CE4">
            <w:pPr>
              <w:pStyle w:val="TableText"/>
              <w:spacing w:before="0"/>
              <w:rPr>
                <w:rtl/>
              </w:rPr>
            </w:pPr>
            <w:r>
              <w:rPr>
                <w:rFonts w:hint="cs"/>
                <w:rtl/>
              </w:rPr>
              <w:t>20.7</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EC5473A" w14:textId="77777777" w:rsidR="004207C6" w:rsidRDefault="004207C6" w:rsidP="00120CE4">
            <w:pPr>
              <w:pStyle w:val="TableText"/>
              <w:spacing w:before="0"/>
              <w:rPr>
                <w:rtl/>
              </w:rPr>
            </w:pPr>
            <w:r>
              <w:rPr>
                <w:rFonts w:hint="cs"/>
                <w:rtl/>
              </w:rPr>
              <w:t xml:space="preserve">נבקש לתקן את הרישא של הסעיף כך שלנותן השירותים תינתן התראה של 30 יום במקרה של אי מילוי חיוב שהפרתו מהווה הפרה יסודית ו- 45 יום במקרה של הפרה שאינה יסודית, בטרם יעמדו </w:t>
            </w:r>
            <w:proofErr w:type="spellStart"/>
            <w:r>
              <w:rPr>
                <w:rFonts w:hint="cs"/>
                <w:rtl/>
              </w:rPr>
              <w:t>הסעדים</w:t>
            </w:r>
            <w:proofErr w:type="spellEnd"/>
            <w:r>
              <w:rPr>
                <w:rFonts w:hint="cs"/>
                <w:rtl/>
              </w:rPr>
              <w:t xml:space="preserve"> המפורטים בהמשכו של סעיף 21.  </w:t>
            </w:r>
          </w:p>
          <w:p w14:paraId="014A61FA" w14:textId="77777777" w:rsidR="004207C6" w:rsidRDefault="004207C6" w:rsidP="00120CE4">
            <w:pPr>
              <w:pStyle w:val="TableText"/>
              <w:spacing w:before="0"/>
              <w:rPr>
                <w:rtl/>
              </w:rPr>
            </w:pPr>
            <w:r>
              <w:rPr>
                <w:rFonts w:hint="cs"/>
                <w:rtl/>
              </w:rPr>
              <w:t xml:space="preserve">כן, נבקש להבהיר כי לא יהיה כפל פיצוי.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D9D687F" w14:textId="77777777" w:rsidR="004207C6" w:rsidRDefault="004207C6" w:rsidP="00120CE4">
            <w:pPr>
              <w:pStyle w:val="TableText"/>
              <w:rPr>
                <w:rtl/>
              </w:rPr>
            </w:pPr>
            <w:r>
              <w:rPr>
                <w:rFonts w:hint="cs"/>
                <w:rtl/>
              </w:rPr>
              <w:t>לא</w:t>
            </w:r>
            <w:r>
              <w:rPr>
                <w:rtl/>
              </w:rPr>
              <w:t xml:space="preserve"> </w:t>
            </w:r>
            <w:r>
              <w:rPr>
                <w:rFonts w:hint="cs"/>
                <w:rtl/>
              </w:rPr>
              <w:t>מקובל</w:t>
            </w:r>
            <w:r>
              <w:rPr>
                <w:rtl/>
              </w:rPr>
              <w:t>.</w:t>
            </w:r>
          </w:p>
          <w:p w14:paraId="3ABE9E37" w14:textId="77777777" w:rsidR="004207C6" w:rsidRPr="00EB6066" w:rsidRDefault="004207C6" w:rsidP="00120CE4">
            <w:pPr>
              <w:pStyle w:val="TableText"/>
              <w:spacing w:before="0"/>
              <w:rPr>
                <w:rtl/>
              </w:rPr>
            </w:pPr>
            <w:r w:rsidRPr="00967928">
              <w:rPr>
                <w:rFonts w:hint="cs"/>
                <w:rtl/>
              </w:rPr>
              <w:t>אולם</w:t>
            </w:r>
            <w:r w:rsidRPr="00967928">
              <w:rPr>
                <w:rtl/>
              </w:rPr>
              <w:t xml:space="preserve"> </w:t>
            </w:r>
            <w:r w:rsidRPr="00967928">
              <w:rPr>
                <w:rFonts w:hint="cs"/>
                <w:rtl/>
              </w:rPr>
              <w:t>בשים</w:t>
            </w:r>
            <w:r w:rsidRPr="00967928">
              <w:rPr>
                <w:rtl/>
              </w:rPr>
              <w:t xml:space="preserve"> </w:t>
            </w:r>
            <w:r w:rsidRPr="00967928">
              <w:rPr>
                <w:rFonts w:hint="cs"/>
                <w:rtl/>
              </w:rPr>
              <w:t>לב</w:t>
            </w:r>
            <w:r w:rsidRPr="00967928">
              <w:rPr>
                <w:rtl/>
              </w:rPr>
              <w:t xml:space="preserve"> </w:t>
            </w:r>
            <w:r w:rsidRPr="00967928">
              <w:rPr>
                <w:rFonts w:hint="cs"/>
                <w:rtl/>
              </w:rPr>
              <w:t>כי</w:t>
            </w:r>
            <w:r w:rsidRPr="00967928">
              <w:rPr>
                <w:rtl/>
              </w:rPr>
              <w:t xml:space="preserve"> </w:t>
            </w:r>
            <w:r w:rsidRPr="00967928">
              <w:rPr>
                <w:rFonts w:hint="cs"/>
                <w:rtl/>
              </w:rPr>
              <w:t>הרשות</w:t>
            </w:r>
            <w:r w:rsidRPr="00967928">
              <w:rPr>
                <w:rtl/>
              </w:rPr>
              <w:t xml:space="preserve"> </w:t>
            </w:r>
            <w:r w:rsidRPr="00967928">
              <w:rPr>
                <w:rFonts w:hint="cs"/>
                <w:rtl/>
              </w:rPr>
              <w:t>מחויבת</w:t>
            </w:r>
            <w:r w:rsidRPr="00967928">
              <w:rPr>
                <w:rtl/>
              </w:rPr>
              <w:t xml:space="preserve"> </w:t>
            </w:r>
            <w:r w:rsidRPr="00967928">
              <w:rPr>
                <w:rFonts w:hint="cs"/>
                <w:rtl/>
              </w:rPr>
              <w:t>לכללי</w:t>
            </w:r>
            <w:r w:rsidRPr="00967928">
              <w:rPr>
                <w:rtl/>
              </w:rPr>
              <w:t xml:space="preserve"> </w:t>
            </w:r>
            <w:r w:rsidRPr="00967928">
              <w:rPr>
                <w:rFonts w:hint="cs"/>
                <w:rtl/>
              </w:rPr>
              <w:t>הסבירות</w:t>
            </w:r>
            <w:r w:rsidRPr="00967928">
              <w:rPr>
                <w:rtl/>
              </w:rPr>
              <w:t xml:space="preserve">, </w:t>
            </w:r>
            <w:r w:rsidRPr="00967928">
              <w:rPr>
                <w:rFonts w:hint="cs"/>
                <w:rtl/>
              </w:rPr>
              <w:t>ומכאן</w:t>
            </w:r>
            <w:r w:rsidRPr="00967928">
              <w:rPr>
                <w:rtl/>
              </w:rPr>
              <w:t xml:space="preserve"> </w:t>
            </w:r>
            <w:r w:rsidRPr="00967928">
              <w:rPr>
                <w:rFonts w:hint="cs"/>
                <w:rtl/>
              </w:rPr>
              <w:t>שמתחייב</w:t>
            </w:r>
            <w:r w:rsidRPr="00967928">
              <w:rPr>
                <w:rtl/>
              </w:rPr>
              <w:t xml:space="preserve"> </w:t>
            </w:r>
            <w:r w:rsidRPr="00967928">
              <w:rPr>
                <w:rFonts w:hint="cs"/>
                <w:rtl/>
              </w:rPr>
              <w:t>כי</w:t>
            </w:r>
            <w:r w:rsidRPr="00967928">
              <w:rPr>
                <w:rtl/>
              </w:rPr>
              <w:t xml:space="preserve"> </w:t>
            </w:r>
            <w:r w:rsidRPr="00967928">
              <w:rPr>
                <w:rFonts w:hint="cs"/>
                <w:rtl/>
              </w:rPr>
              <w:t>הרשות</w:t>
            </w:r>
            <w:r w:rsidRPr="00967928">
              <w:rPr>
                <w:rtl/>
              </w:rPr>
              <w:t xml:space="preserve"> </w:t>
            </w:r>
            <w:r>
              <w:rPr>
                <w:rFonts w:hint="cs"/>
                <w:rtl/>
              </w:rPr>
              <w:t xml:space="preserve">תפעל ככל הניתן כדי לקיים את ההתקשרות, לרבות מתן זמן סביר לקיום ההתקשרות, בנסיבותיו של כל עניין ועניין. </w:t>
            </w:r>
          </w:p>
        </w:tc>
      </w:tr>
      <w:tr w:rsidR="004207C6" w:rsidRPr="00D037D7" w14:paraId="2BC03C2B" w14:textId="77777777" w:rsidTr="008156C4">
        <w:trPr>
          <w:cantSplit/>
          <w:trHeight w:val="454"/>
        </w:trPr>
        <w:tc>
          <w:tcPr>
            <w:tcW w:w="567" w:type="dxa"/>
            <w:tcBorders>
              <w:left w:val="single" w:sz="4" w:space="0" w:color="auto"/>
              <w:right w:val="single" w:sz="4" w:space="0" w:color="auto"/>
            </w:tcBorders>
          </w:tcPr>
          <w:p w14:paraId="4D15DF84" w14:textId="77777777" w:rsidR="004207C6" w:rsidRDefault="004207C6" w:rsidP="00120CE4">
            <w:pPr>
              <w:pStyle w:val="TableText"/>
              <w:spacing w:before="0"/>
              <w:rPr>
                <w:sz w:val="24"/>
                <w:rtl/>
              </w:rPr>
            </w:pPr>
            <w:r>
              <w:rPr>
                <w:rFonts w:hint="cs"/>
                <w:sz w:val="24"/>
                <w:rtl/>
              </w:rPr>
              <w:t>58</w:t>
            </w:r>
          </w:p>
        </w:tc>
        <w:tc>
          <w:tcPr>
            <w:tcW w:w="992" w:type="dxa"/>
            <w:tcBorders>
              <w:left w:val="single" w:sz="4" w:space="0" w:color="auto"/>
              <w:right w:val="single" w:sz="4" w:space="0" w:color="auto"/>
            </w:tcBorders>
          </w:tcPr>
          <w:p w14:paraId="5961E0F0" w14:textId="77777777" w:rsidR="004207C6" w:rsidRDefault="004207C6" w:rsidP="00120CE4">
            <w:pPr>
              <w:pStyle w:val="TableText"/>
              <w:bidi w:val="0"/>
              <w:spacing w:before="0"/>
              <w:jc w:val="right"/>
            </w:pPr>
            <w:r w:rsidRPr="00D12F42">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AFF2C62" w14:textId="77777777" w:rsidR="004207C6" w:rsidRDefault="004207C6" w:rsidP="00120CE4">
            <w:pPr>
              <w:pStyle w:val="TableText"/>
              <w:spacing w:before="0"/>
              <w:rPr>
                <w:rtl/>
              </w:rPr>
            </w:pPr>
            <w:r>
              <w:rPr>
                <w:rFonts w:hint="cs"/>
                <w:rtl/>
              </w:rPr>
              <w:t>21.1.1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A56733C" w14:textId="77777777" w:rsidR="004207C6" w:rsidRDefault="004207C6" w:rsidP="00120CE4">
            <w:pPr>
              <w:pStyle w:val="TableText"/>
              <w:spacing w:before="0"/>
              <w:rPr>
                <w:rtl/>
              </w:rPr>
            </w:pPr>
            <w:r>
              <w:rPr>
                <w:rFonts w:hint="cs"/>
                <w:rtl/>
              </w:rPr>
              <w:t>נבקש כי ביצוע עצמי יבוצע רק לאחר ביטולו של ההסכם וכי המשרד יהיה רשאי לקזז רק הוצאות סבירות בהן נשא בגין עבודה אותה היה אמור לבצע הספק העולים על התמורה לה היה זכאי הספק בגין אותה עבודה.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18F9125"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1A874B2F" w14:textId="77777777" w:rsidTr="008156C4">
        <w:trPr>
          <w:cantSplit/>
          <w:trHeight w:val="454"/>
        </w:trPr>
        <w:tc>
          <w:tcPr>
            <w:tcW w:w="567" w:type="dxa"/>
            <w:tcBorders>
              <w:left w:val="single" w:sz="4" w:space="0" w:color="auto"/>
              <w:right w:val="single" w:sz="4" w:space="0" w:color="auto"/>
            </w:tcBorders>
          </w:tcPr>
          <w:p w14:paraId="08D0FDB0" w14:textId="77777777" w:rsidR="004207C6" w:rsidRDefault="004207C6" w:rsidP="00120CE4">
            <w:pPr>
              <w:pStyle w:val="TableText"/>
              <w:spacing w:before="0"/>
              <w:rPr>
                <w:sz w:val="24"/>
                <w:rtl/>
              </w:rPr>
            </w:pPr>
            <w:r>
              <w:rPr>
                <w:rFonts w:hint="cs"/>
                <w:sz w:val="24"/>
                <w:rtl/>
              </w:rPr>
              <w:t>59</w:t>
            </w:r>
          </w:p>
        </w:tc>
        <w:tc>
          <w:tcPr>
            <w:tcW w:w="992" w:type="dxa"/>
            <w:tcBorders>
              <w:left w:val="single" w:sz="4" w:space="0" w:color="auto"/>
              <w:right w:val="single" w:sz="4" w:space="0" w:color="auto"/>
            </w:tcBorders>
          </w:tcPr>
          <w:p w14:paraId="40BDCC22" w14:textId="77777777" w:rsidR="004207C6" w:rsidRDefault="004207C6" w:rsidP="00120CE4">
            <w:pPr>
              <w:pStyle w:val="TableText"/>
              <w:bidi w:val="0"/>
              <w:spacing w:before="0"/>
              <w:jc w:val="right"/>
            </w:pPr>
            <w:r w:rsidRPr="00D12F42">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C4D1B27" w14:textId="77777777" w:rsidR="004207C6" w:rsidRDefault="004207C6" w:rsidP="00120CE4">
            <w:pPr>
              <w:pStyle w:val="TableText"/>
              <w:spacing w:before="0"/>
              <w:rPr>
                <w:rtl/>
              </w:rPr>
            </w:pPr>
            <w:r>
              <w:rPr>
                <w:rFonts w:hint="cs"/>
                <w:rtl/>
              </w:rPr>
              <w:t>21.2</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5178919" w14:textId="77777777" w:rsidR="004207C6" w:rsidRDefault="004207C6" w:rsidP="00120CE4">
            <w:pPr>
              <w:pStyle w:val="TableText"/>
              <w:spacing w:before="0"/>
              <w:rPr>
                <w:rtl/>
              </w:rPr>
            </w:pPr>
            <w:r>
              <w:rPr>
                <w:rFonts w:hint="cs"/>
                <w:rtl/>
              </w:rPr>
              <w:t>נבקש למחוק את המילה "והעקיפות" בשורה השנייה. כן, נבקש</w:t>
            </w:r>
          </w:p>
          <w:p w14:paraId="32F36D6F" w14:textId="77777777" w:rsidR="004207C6" w:rsidRDefault="004207C6" w:rsidP="00120CE4">
            <w:pPr>
              <w:pStyle w:val="TableText"/>
              <w:spacing w:before="0"/>
              <w:rPr>
                <w:rtl/>
              </w:rPr>
            </w:pPr>
            <w:r w:rsidRPr="00B507D7">
              <w:rPr>
                <w:rFonts w:hint="cs"/>
                <w:rtl/>
              </w:rPr>
              <w:t>כי חיוב החברה בהוצאות יהיה ביחס להוצאות סבירות</w:t>
            </w:r>
            <w:r>
              <w:rPr>
                <w:rFonts w:hint="cs"/>
                <w:rtl/>
              </w:rPr>
              <w:t xml:space="preserve"> בהן נשא המשרד מעבר לתמורה אותה נדרש לשלם לספק</w:t>
            </w:r>
            <w:r w:rsidRPr="00B507D7">
              <w:rPr>
                <w:rFonts w:hint="cs"/>
                <w:rtl/>
              </w:rPr>
              <w:t>.</w:t>
            </w:r>
          </w:p>
          <w:p w14:paraId="3FB9FDA3" w14:textId="77777777" w:rsidR="004207C6" w:rsidRDefault="004207C6" w:rsidP="00120CE4">
            <w:pPr>
              <w:pStyle w:val="TableText"/>
              <w:spacing w:before="0"/>
              <w:rPr>
                <w:rtl/>
              </w:rPr>
            </w:pPr>
            <w:r>
              <w:rPr>
                <w:rFonts w:hint="cs"/>
                <w:rtl/>
              </w:rPr>
              <w:t>השיפוי יהיה בכפוף להוראות סעיף 15.4.</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D442689" w14:textId="77777777" w:rsidR="004207C6" w:rsidRPr="00EB6066" w:rsidRDefault="004207C6" w:rsidP="00120CE4">
            <w:pPr>
              <w:pStyle w:val="TableText"/>
              <w:spacing w:before="0"/>
              <w:rPr>
                <w:rtl/>
              </w:rPr>
            </w:pPr>
            <w:r>
              <w:rPr>
                <w:rFonts w:hint="cs"/>
                <w:rtl/>
              </w:rPr>
              <w:t xml:space="preserve">לא מקובל, ואלם יובהר כי הרשות </w:t>
            </w:r>
            <w:r w:rsidRPr="00967928">
              <w:rPr>
                <w:rFonts w:hint="cs"/>
                <w:rtl/>
              </w:rPr>
              <w:t>אולם</w:t>
            </w:r>
            <w:r w:rsidRPr="00967928">
              <w:rPr>
                <w:rtl/>
              </w:rPr>
              <w:t xml:space="preserve"> </w:t>
            </w:r>
            <w:r>
              <w:rPr>
                <w:rFonts w:hint="cs"/>
                <w:rtl/>
              </w:rPr>
              <w:t>יובהר</w:t>
            </w:r>
            <w:r w:rsidRPr="00967928">
              <w:rPr>
                <w:rtl/>
              </w:rPr>
              <w:t xml:space="preserve"> </w:t>
            </w:r>
            <w:r w:rsidRPr="00967928">
              <w:rPr>
                <w:rFonts w:hint="cs"/>
                <w:rtl/>
              </w:rPr>
              <w:t>כי</w:t>
            </w:r>
            <w:r w:rsidRPr="00967928">
              <w:rPr>
                <w:rtl/>
              </w:rPr>
              <w:t xml:space="preserve"> </w:t>
            </w:r>
            <w:r w:rsidRPr="00967928">
              <w:rPr>
                <w:rFonts w:hint="cs"/>
                <w:rtl/>
              </w:rPr>
              <w:t>הרשות</w:t>
            </w:r>
            <w:r w:rsidRPr="00967928">
              <w:rPr>
                <w:rtl/>
              </w:rPr>
              <w:t xml:space="preserve"> </w:t>
            </w:r>
            <w:r w:rsidRPr="00967928">
              <w:rPr>
                <w:rFonts w:hint="cs"/>
                <w:rtl/>
              </w:rPr>
              <w:t>מחויבת</w:t>
            </w:r>
            <w:r w:rsidRPr="00967928">
              <w:rPr>
                <w:rtl/>
              </w:rPr>
              <w:t xml:space="preserve"> </w:t>
            </w:r>
            <w:r w:rsidRPr="00967928">
              <w:rPr>
                <w:rFonts w:hint="cs"/>
                <w:rtl/>
              </w:rPr>
              <w:t>לכללי</w:t>
            </w:r>
            <w:r w:rsidRPr="00967928">
              <w:rPr>
                <w:rtl/>
              </w:rPr>
              <w:t xml:space="preserve"> </w:t>
            </w:r>
            <w:r w:rsidRPr="00967928">
              <w:rPr>
                <w:rFonts w:hint="cs"/>
                <w:rtl/>
              </w:rPr>
              <w:t>הסבירות</w:t>
            </w:r>
            <w:r>
              <w:rPr>
                <w:rFonts w:hint="cs"/>
                <w:rtl/>
              </w:rPr>
              <w:t xml:space="preserve">, ובהתאם לכללים אלו תנהג גם בנסיבות המתוארות בסעיף זה, ככל ותידרש להם. </w:t>
            </w:r>
          </w:p>
        </w:tc>
      </w:tr>
      <w:tr w:rsidR="004207C6" w:rsidRPr="00D037D7" w14:paraId="32B9B7F4" w14:textId="77777777" w:rsidTr="008156C4">
        <w:trPr>
          <w:cantSplit/>
          <w:trHeight w:val="454"/>
        </w:trPr>
        <w:tc>
          <w:tcPr>
            <w:tcW w:w="567" w:type="dxa"/>
            <w:tcBorders>
              <w:left w:val="single" w:sz="4" w:space="0" w:color="auto"/>
              <w:right w:val="single" w:sz="4" w:space="0" w:color="auto"/>
            </w:tcBorders>
          </w:tcPr>
          <w:p w14:paraId="535C15C0" w14:textId="77777777" w:rsidR="004207C6" w:rsidRDefault="004207C6" w:rsidP="00120CE4">
            <w:pPr>
              <w:pStyle w:val="TableText"/>
              <w:spacing w:before="0"/>
              <w:rPr>
                <w:sz w:val="24"/>
                <w:rtl/>
              </w:rPr>
            </w:pPr>
            <w:r>
              <w:rPr>
                <w:rFonts w:hint="cs"/>
                <w:sz w:val="24"/>
                <w:rtl/>
              </w:rPr>
              <w:t>60</w:t>
            </w:r>
          </w:p>
        </w:tc>
        <w:tc>
          <w:tcPr>
            <w:tcW w:w="992" w:type="dxa"/>
            <w:tcBorders>
              <w:left w:val="single" w:sz="4" w:space="0" w:color="auto"/>
              <w:right w:val="single" w:sz="4" w:space="0" w:color="auto"/>
            </w:tcBorders>
          </w:tcPr>
          <w:p w14:paraId="434A5444" w14:textId="77777777" w:rsidR="004207C6" w:rsidRPr="00D12F42" w:rsidRDefault="004207C6" w:rsidP="00120CE4">
            <w:pPr>
              <w:pStyle w:val="TableText"/>
              <w:bidi w:val="0"/>
              <w:spacing w:before="0"/>
              <w:jc w:val="right"/>
              <w:rPr>
                <w:rtl/>
              </w:rPr>
            </w:pPr>
            <w:r w:rsidRPr="00D12F42">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58F88DA" w14:textId="77777777" w:rsidR="004207C6" w:rsidRDefault="004207C6" w:rsidP="00120CE4">
            <w:pPr>
              <w:pStyle w:val="TableText"/>
              <w:spacing w:before="0"/>
              <w:rPr>
                <w:rtl/>
              </w:rPr>
            </w:pPr>
            <w:r>
              <w:rPr>
                <w:rFonts w:hint="cs"/>
                <w:rtl/>
              </w:rPr>
              <w:t>21.5</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E81C5FF" w14:textId="77777777" w:rsidR="004207C6" w:rsidRDefault="004207C6" w:rsidP="00120CE4">
            <w:pPr>
              <w:pStyle w:val="TableText"/>
              <w:spacing w:before="0"/>
              <w:rPr>
                <w:rtl/>
              </w:rPr>
            </w:pPr>
            <w:r>
              <w:rPr>
                <w:rFonts w:hint="cs"/>
                <w:rtl/>
              </w:rPr>
              <w:t xml:space="preserve">1. נבקש להבהיר כי תשולם לספק תמורה עד למועד הפסקת ההתקשרות בפועל (ולא מועד הביטול), שאחרת אין משמעות להודעה המוקדמת. </w:t>
            </w:r>
          </w:p>
          <w:p w14:paraId="1395A753" w14:textId="77777777" w:rsidR="004207C6" w:rsidRPr="009B0E6D" w:rsidRDefault="004207C6" w:rsidP="00120CE4">
            <w:pPr>
              <w:pStyle w:val="TableText"/>
              <w:spacing w:before="0"/>
              <w:rPr>
                <w:highlight w:val="yellow"/>
                <w:rtl/>
              </w:rPr>
            </w:pPr>
            <w:r>
              <w:rPr>
                <w:rFonts w:hint="cs"/>
                <w:rtl/>
              </w:rPr>
              <w:t>2. כן, נבקש להבהיר כי תשולם לספק תמורה עבור רישיונות ומוצרי צד ג' שהזמנתם אינה ניתנת לביטול וכי לא ניתן לסיים שירותי תחזוקה שהוזמנו באמצע תקופת התחזוקה.</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F40CCE7" w14:textId="77777777" w:rsidR="004207C6" w:rsidRDefault="004207C6" w:rsidP="00120CE4">
            <w:pPr>
              <w:pStyle w:val="TableText"/>
              <w:spacing w:before="0"/>
              <w:rPr>
                <w:rtl/>
              </w:rPr>
            </w:pPr>
            <w:r>
              <w:rPr>
                <w:rFonts w:hint="cs"/>
                <w:rtl/>
              </w:rPr>
              <w:t xml:space="preserve">1. מקובל. </w:t>
            </w:r>
          </w:p>
          <w:p w14:paraId="2401AB23" w14:textId="77777777" w:rsidR="004207C6" w:rsidRDefault="004207C6" w:rsidP="00120CE4">
            <w:pPr>
              <w:pStyle w:val="TableText"/>
              <w:spacing w:before="0"/>
              <w:rPr>
                <w:rtl/>
              </w:rPr>
            </w:pPr>
            <w:r>
              <w:rPr>
                <w:rFonts w:hint="cs"/>
                <w:rtl/>
              </w:rPr>
              <w:t xml:space="preserve">2. לא מקובל. </w:t>
            </w:r>
          </w:p>
          <w:p w14:paraId="6F0F22DF" w14:textId="77777777" w:rsidR="004207C6" w:rsidRPr="00EB6066" w:rsidRDefault="004207C6" w:rsidP="00120CE4">
            <w:pPr>
              <w:pStyle w:val="TableText"/>
              <w:spacing w:before="0"/>
              <w:rPr>
                <w:rtl/>
              </w:rPr>
            </w:pPr>
            <w:r>
              <w:rPr>
                <w:rFonts w:hint="cs"/>
                <w:rtl/>
              </w:rPr>
              <w:t xml:space="preserve"> </w:t>
            </w:r>
          </w:p>
        </w:tc>
      </w:tr>
      <w:tr w:rsidR="004207C6" w:rsidRPr="00D037D7" w14:paraId="05EBFCC1" w14:textId="77777777" w:rsidTr="008156C4">
        <w:trPr>
          <w:cantSplit/>
          <w:trHeight w:val="454"/>
        </w:trPr>
        <w:tc>
          <w:tcPr>
            <w:tcW w:w="567" w:type="dxa"/>
            <w:tcBorders>
              <w:left w:val="single" w:sz="4" w:space="0" w:color="auto"/>
              <w:right w:val="single" w:sz="4" w:space="0" w:color="auto"/>
            </w:tcBorders>
          </w:tcPr>
          <w:p w14:paraId="19D2D7B2" w14:textId="77777777" w:rsidR="004207C6" w:rsidRDefault="004207C6" w:rsidP="00120CE4">
            <w:pPr>
              <w:pStyle w:val="TableText"/>
              <w:spacing w:before="0"/>
              <w:rPr>
                <w:sz w:val="24"/>
                <w:rtl/>
              </w:rPr>
            </w:pPr>
            <w:r>
              <w:rPr>
                <w:rFonts w:hint="cs"/>
                <w:sz w:val="24"/>
                <w:rtl/>
              </w:rPr>
              <w:t>61</w:t>
            </w:r>
          </w:p>
        </w:tc>
        <w:tc>
          <w:tcPr>
            <w:tcW w:w="992" w:type="dxa"/>
            <w:tcBorders>
              <w:left w:val="single" w:sz="4" w:space="0" w:color="auto"/>
              <w:right w:val="single" w:sz="4" w:space="0" w:color="auto"/>
            </w:tcBorders>
          </w:tcPr>
          <w:p w14:paraId="2AFF6D91" w14:textId="77777777" w:rsidR="004207C6" w:rsidRDefault="004207C6" w:rsidP="00120CE4">
            <w:pPr>
              <w:pStyle w:val="TableText"/>
              <w:bidi w:val="0"/>
              <w:spacing w:before="0"/>
              <w:jc w:val="right"/>
            </w:pPr>
            <w:r w:rsidRPr="00D12F42">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41B29B2" w14:textId="77777777" w:rsidR="004207C6" w:rsidRDefault="004207C6" w:rsidP="00120CE4">
            <w:pPr>
              <w:pStyle w:val="TableText"/>
              <w:spacing w:before="0"/>
              <w:rPr>
                <w:rtl/>
              </w:rPr>
            </w:pPr>
            <w:r>
              <w:rPr>
                <w:rFonts w:hint="cs"/>
                <w:rtl/>
              </w:rPr>
              <w:t>21.6</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411B5939" w14:textId="77777777" w:rsidR="004207C6" w:rsidRDefault="004207C6" w:rsidP="00120CE4">
            <w:pPr>
              <w:pStyle w:val="TableText"/>
              <w:spacing w:before="0"/>
              <w:rPr>
                <w:rtl/>
              </w:rPr>
            </w:pPr>
            <w:proofErr w:type="spellStart"/>
            <w:r>
              <w:rPr>
                <w:rFonts w:hint="cs"/>
                <w:rtl/>
              </w:rPr>
              <w:t>ס"ק</w:t>
            </w:r>
            <w:proofErr w:type="spellEnd"/>
            <w:r>
              <w:rPr>
                <w:rFonts w:hint="cs"/>
                <w:rtl/>
              </w:rPr>
              <w:t xml:space="preserve"> א- נבקש להבהיר שמדובר בפיגור שהינו בשליטת הספק אשר לא תוקן על אף התראה על כך מהמשרד.</w:t>
            </w:r>
          </w:p>
          <w:p w14:paraId="513AA517" w14:textId="77777777" w:rsidR="004207C6" w:rsidRDefault="004207C6" w:rsidP="00120CE4">
            <w:pPr>
              <w:pStyle w:val="TableText"/>
              <w:spacing w:before="0"/>
              <w:rPr>
                <w:rtl/>
              </w:rPr>
            </w:pPr>
            <w:proofErr w:type="spellStart"/>
            <w:r>
              <w:rPr>
                <w:rFonts w:hint="cs"/>
                <w:rtl/>
              </w:rPr>
              <w:t>ס"ק</w:t>
            </w:r>
            <w:proofErr w:type="spellEnd"/>
            <w:r>
              <w:rPr>
                <w:rFonts w:hint="cs"/>
                <w:rtl/>
              </w:rPr>
              <w:t xml:space="preserve"> ד </w:t>
            </w:r>
            <w:r>
              <w:rPr>
                <w:rtl/>
              </w:rPr>
              <w:t>–</w:t>
            </w:r>
            <w:r>
              <w:rPr>
                <w:rFonts w:hint="cs"/>
                <w:rtl/>
              </w:rPr>
              <w:t xml:space="preserve"> נבקש להבהיר כי העיקול יהיה ביחס לכל נכסי הספק או על מרביתם באופן המונע מהספק למלא את התחייבויותיו על פי הסכם זה.</w:t>
            </w:r>
          </w:p>
          <w:p w14:paraId="51DC44D6" w14:textId="77777777" w:rsidR="004207C6" w:rsidRDefault="004207C6" w:rsidP="00120CE4">
            <w:pPr>
              <w:pStyle w:val="TableText"/>
              <w:spacing w:before="0"/>
              <w:rPr>
                <w:rtl/>
              </w:rPr>
            </w:pPr>
            <w:proofErr w:type="spellStart"/>
            <w:r>
              <w:rPr>
                <w:rFonts w:hint="cs"/>
                <w:rtl/>
              </w:rPr>
              <w:t>ס"ק</w:t>
            </w:r>
            <w:proofErr w:type="spellEnd"/>
            <w:r>
              <w:rPr>
                <w:rFonts w:hint="cs"/>
                <w:rtl/>
              </w:rPr>
              <w:t xml:space="preserve"> ה </w:t>
            </w:r>
            <w:r>
              <w:rPr>
                <w:rtl/>
              </w:rPr>
              <w:t>–</w:t>
            </w:r>
            <w:r>
              <w:rPr>
                <w:rFonts w:hint="cs"/>
                <w:rtl/>
              </w:rPr>
              <w:t xml:space="preserve"> נבקש למחוק את המשפט "או יוגש כנגד מי מהם כתב אישום....חקירה פלילית". במקרים כאמור עומדת לספק ולמנהליו חזקת החפות ואין שום סיבה לבטל את ההתקשרות.</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A49ABA6" w14:textId="77777777" w:rsidR="004207C6" w:rsidRDefault="004207C6" w:rsidP="00120CE4">
            <w:pPr>
              <w:pStyle w:val="TableText"/>
              <w:spacing w:before="0"/>
              <w:rPr>
                <w:rtl/>
              </w:rPr>
            </w:pPr>
            <w:r>
              <w:rPr>
                <w:rFonts w:hint="cs"/>
                <w:rtl/>
              </w:rPr>
              <w:t xml:space="preserve">לגבי </w:t>
            </w:r>
            <w:proofErr w:type="spellStart"/>
            <w:r>
              <w:rPr>
                <w:rFonts w:hint="cs"/>
                <w:rtl/>
              </w:rPr>
              <w:t>ס"ק</w:t>
            </w:r>
            <w:proofErr w:type="spellEnd"/>
            <w:r>
              <w:rPr>
                <w:rFonts w:hint="cs"/>
                <w:rtl/>
              </w:rPr>
              <w:t xml:space="preserve"> א- מקובל. </w:t>
            </w:r>
          </w:p>
          <w:p w14:paraId="474AB3FB" w14:textId="77777777" w:rsidR="004207C6" w:rsidRDefault="004207C6" w:rsidP="00120CE4">
            <w:pPr>
              <w:pStyle w:val="TableText"/>
              <w:spacing w:before="0"/>
              <w:rPr>
                <w:rtl/>
              </w:rPr>
            </w:pPr>
            <w:r>
              <w:rPr>
                <w:rFonts w:hint="cs"/>
                <w:rtl/>
              </w:rPr>
              <w:t xml:space="preserve">לגבי </w:t>
            </w:r>
            <w:proofErr w:type="spellStart"/>
            <w:r>
              <w:rPr>
                <w:rFonts w:hint="cs"/>
                <w:rtl/>
              </w:rPr>
              <w:t>ס"ק</w:t>
            </w:r>
            <w:proofErr w:type="spellEnd"/>
            <w:r>
              <w:rPr>
                <w:rFonts w:hint="cs"/>
                <w:rtl/>
              </w:rPr>
              <w:t xml:space="preserve"> ד- לא מקובל. </w:t>
            </w:r>
          </w:p>
          <w:p w14:paraId="17E77243" w14:textId="58DE6F5B" w:rsidR="004207C6" w:rsidRDefault="004207C6" w:rsidP="0034532A">
            <w:pPr>
              <w:pStyle w:val="TableText"/>
              <w:spacing w:before="0"/>
              <w:rPr>
                <w:rtl/>
              </w:rPr>
            </w:pPr>
            <w:r>
              <w:rPr>
                <w:rFonts w:hint="cs"/>
                <w:rtl/>
              </w:rPr>
              <w:t xml:space="preserve">לגבי </w:t>
            </w:r>
            <w:proofErr w:type="spellStart"/>
            <w:r>
              <w:rPr>
                <w:rFonts w:hint="cs"/>
                <w:rtl/>
              </w:rPr>
              <w:t>ס"ק</w:t>
            </w:r>
            <w:proofErr w:type="spellEnd"/>
            <w:r>
              <w:rPr>
                <w:rFonts w:hint="cs"/>
                <w:rtl/>
              </w:rPr>
              <w:t xml:space="preserve"> ה' </w:t>
            </w:r>
            <w:r>
              <w:rPr>
                <w:rtl/>
              </w:rPr>
              <w:t>–</w:t>
            </w:r>
            <w:r>
              <w:rPr>
                <w:rFonts w:hint="cs"/>
                <w:rtl/>
              </w:rPr>
              <w:t>לא מקובל</w:t>
            </w:r>
            <w:r w:rsidR="0034532A">
              <w:rPr>
                <w:rFonts w:hint="cs"/>
                <w:rtl/>
              </w:rPr>
              <w:t>.</w:t>
            </w:r>
            <w:r>
              <w:rPr>
                <w:rFonts w:hint="cs"/>
                <w:rtl/>
              </w:rPr>
              <w:t xml:space="preserve"> החלטה בנושא תתקבל בהתאם לשיקול דעתו של המשרד, ובכפוף לקיום שימוע. </w:t>
            </w:r>
          </w:p>
          <w:p w14:paraId="25173228" w14:textId="77777777" w:rsidR="004207C6" w:rsidRPr="00EB6066" w:rsidRDefault="004207C6" w:rsidP="00120CE4">
            <w:pPr>
              <w:pStyle w:val="TableText"/>
              <w:spacing w:before="0"/>
              <w:rPr>
                <w:rtl/>
              </w:rPr>
            </w:pPr>
          </w:p>
        </w:tc>
      </w:tr>
      <w:tr w:rsidR="004207C6" w:rsidRPr="00D037D7" w14:paraId="7A481754" w14:textId="77777777" w:rsidTr="008156C4">
        <w:trPr>
          <w:cantSplit/>
          <w:trHeight w:val="454"/>
        </w:trPr>
        <w:tc>
          <w:tcPr>
            <w:tcW w:w="567" w:type="dxa"/>
            <w:tcBorders>
              <w:left w:val="single" w:sz="4" w:space="0" w:color="auto"/>
              <w:right w:val="single" w:sz="4" w:space="0" w:color="auto"/>
            </w:tcBorders>
          </w:tcPr>
          <w:p w14:paraId="494C31E2" w14:textId="77777777" w:rsidR="004207C6" w:rsidRDefault="004207C6" w:rsidP="00120CE4">
            <w:pPr>
              <w:pStyle w:val="TableText"/>
              <w:spacing w:before="0"/>
              <w:rPr>
                <w:sz w:val="24"/>
                <w:rtl/>
              </w:rPr>
            </w:pPr>
            <w:r>
              <w:rPr>
                <w:rFonts w:hint="cs"/>
                <w:sz w:val="24"/>
                <w:rtl/>
              </w:rPr>
              <w:t>62</w:t>
            </w:r>
          </w:p>
        </w:tc>
        <w:tc>
          <w:tcPr>
            <w:tcW w:w="992" w:type="dxa"/>
            <w:tcBorders>
              <w:left w:val="single" w:sz="4" w:space="0" w:color="auto"/>
              <w:right w:val="single" w:sz="4" w:space="0" w:color="auto"/>
            </w:tcBorders>
          </w:tcPr>
          <w:p w14:paraId="46950040" w14:textId="77777777" w:rsidR="004207C6" w:rsidRDefault="004207C6" w:rsidP="00120CE4">
            <w:pPr>
              <w:pStyle w:val="TableText"/>
              <w:bidi w:val="0"/>
              <w:spacing w:before="0"/>
              <w:jc w:val="right"/>
            </w:pPr>
            <w:r w:rsidRPr="00D12F42">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D375E95" w14:textId="77777777" w:rsidR="004207C6" w:rsidRDefault="004207C6" w:rsidP="00120CE4">
            <w:pPr>
              <w:pStyle w:val="TableText"/>
              <w:spacing w:before="0"/>
              <w:rPr>
                <w:rtl/>
              </w:rPr>
            </w:pPr>
            <w:r>
              <w:rPr>
                <w:rFonts w:hint="cs"/>
                <w:rtl/>
              </w:rPr>
              <w:t>22.1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03450F9" w14:textId="77777777" w:rsidR="004207C6" w:rsidRDefault="004207C6" w:rsidP="00120CE4">
            <w:pPr>
              <w:pStyle w:val="TableText"/>
              <w:spacing w:before="0"/>
              <w:rPr>
                <w:rtl/>
              </w:rPr>
            </w:pPr>
            <w:r>
              <w:rPr>
                <w:rFonts w:hint="cs"/>
                <w:rtl/>
              </w:rPr>
              <w:t>מדוע מדד הבסיס הוא מועד הגשת ההצעות? בשלב המכרז הערבות הינה ערבות הצעה. נבקש כי מדד הבסיס יהיה המדד במועד חתימת ההסכם בין הצדדים.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21327F0" w14:textId="77777777" w:rsidR="004207C6" w:rsidRDefault="004207C6" w:rsidP="00120CE4">
            <w:pPr>
              <w:pStyle w:val="TableText"/>
              <w:spacing w:before="0"/>
              <w:rPr>
                <w:rtl/>
              </w:rPr>
            </w:pPr>
            <w:r>
              <w:rPr>
                <w:rFonts w:hint="cs"/>
                <w:rtl/>
              </w:rPr>
              <w:t>הסעיף יבוטל.</w:t>
            </w:r>
          </w:p>
          <w:p w14:paraId="13F006F8" w14:textId="77777777" w:rsidR="004207C6" w:rsidRPr="00EB6066" w:rsidRDefault="004207C6" w:rsidP="00120CE4">
            <w:pPr>
              <w:pStyle w:val="TableText"/>
              <w:spacing w:before="0"/>
              <w:rPr>
                <w:rtl/>
              </w:rPr>
            </w:pPr>
            <w:r>
              <w:rPr>
                <w:rFonts w:hint="cs"/>
                <w:rtl/>
              </w:rPr>
              <w:t>מהנוסח בנספח 5 להסכם יושמטו המילים: "</w:t>
            </w:r>
            <w:r w:rsidRPr="00BE6CBA">
              <w:rPr>
                <w:rFonts w:hint="cs"/>
                <w:rtl/>
              </w:rPr>
              <w:t xml:space="preserve">שיוצמדו למדד הידוע ביום </w:t>
            </w:r>
            <w:r>
              <w:rPr>
                <w:rFonts w:hint="cs"/>
                <w:rtl/>
              </w:rPr>
              <w:t>01/05/2017,</w:t>
            </w:r>
            <w:r w:rsidRPr="00BE6CBA">
              <w:rPr>
                <w:rFonts w:hint="cs"/>
                <w:rtl/>
              </w:rPr>
              <w:t xml:space="preserve"> מתאריך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sidR="00046181">
              <w:rPr>
                <w:rFonts w:hint="cs"/>
                <w:b/>
                <w:bCs/>
                <w:rtl/>
              </w:rPr>
              <w:t>שגיאה! שם מאפיין מסמך לא ידוע.</w:t>
            </w:r>
            <w:r w:rsidRPr="00BE6CBA">
              <w:rPr>
                <w:rtl/>
              </w:rPr>
              <w:fldChar w:fldCharType="end"/>
            </w:r>
            <w:r w:rsidRPr="00BE6CBA">
              <w:rPr>
                <w:rFonts w:hint="cs"/>
                <w:rtl/>
              </w:rPr>
              <w:t>,</w:t>
            </w:r>
            <w:r>
              <w:rPr>
                <w:rFonts w:hint="cs"/>
                <w:rtl/>
              </w:rPr>
              <w:t>"</w:t>
            </w:r>
          </w:p>
        </w:tc>
      </w:tr>
      <w:tr w:rsidR="004207C6" w:rsidRPr="00D037D7" w14:paraId="3EECE9A9" w14:textId="77777777" w:rsidTr="008156C4">
        <w:trPr>
          <w:cantSplit/>
          <w:trHeight w:val="454"/>
        </w:trPr>
        <w:tc>
          <w:tcPr>
            <w:tcW w:w="567" w:type="dxa"/>
            <w:tcBorders>
              <w:left w:val="single" w:sz="4" w:space="0" w:color="auto"/>
              <w:right w:val="single" w:sz="4" w:space="0" w:color="auto"/>
            </w:tcBorders>
          </w:tcPr>
          <w:p w14:paraId="3AB3FD68" w14:textId="77777777" w:rsidR="004207C6" w:rsidRDefault="004207C6" w:rsidP="00120CE4">
            <w:pPr>
              <w:pStyle w:val="TableText"/>
              <w:spacing w:before="0"/>
              <w:rPr>
                <w:sz w:val="24"/>
                <w:rtl/>
              </w:rPr>
            </w:pPr>
            <w:r>
              <w:rPr>
                <w:rFonts w:hint="cs"/>
                <w:sz w:val="24"/>
                <w:rtl/>
              </w:rPr>
              <w:t>63</w:t>
            </w:r>
          </w:p>
        </w:tc>
        <w:tc>
          <w:tcPr>
            <w:tcW w:w="992" w:type="dxa"/>
            <w:tcBorders>
              <w:left w:val="single" w:sz="4" w:space="0" w:color="auto"/>
              <w:right w:val="single" w:sz="4" w:space="0" w:color="auto"/>
            </w:tcBorders>
          </w:tcPr>
          <w:p w14:paraId="69C59528" w14:textId="77777777" w:rsidR="004207C6" w:rsidRDefault="004207C6" w:rsidP="00120CE4">
            <w:pPr>
              <w:pStyle w:val="TableText"/>
              <w:bidi w:val="0"/>
              <w:spacing w:before="0"/>
              <w:jc w:val="right"/>
            </w:pPr>
            <w:r w:rsidRPr="00D12F42">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BF7FDB7" w14:textId="77777777" w:rsidR="004207C6" w:rsidRDefault="004207C6" w:rsidP="00120CE4">
            <w:pPr>
              <w:pStyle w:val="TableText"/>
              <w:spacing w:before="0"/>
              <w:rPr>
                <w:rtl/>
              </w:rPr>
            </w:pPr>
            <w:r>
              <w:rPr>
                <w:rFonts w:hint="cs"/>
                <w:rtl/>
              </w:rPr>
              <w:t>22.6, 22.7</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3CD3BAF" w14:textId="77777777" w:rsidR="004207C6" w:rsidRDefault="004207C6" w:rsidP="00120CE4">
            <w:pPr>
              <w:pStyle w:val="TableText"/>
              <w:spacing w:before="0"/>
              <w:rPr>
                <w:rtl/>
              </w:rPr>
            </w:pPr>
            <w:r w:rsidRPr="00884073">
              <w:rPr>
                <w:rFonts w:hint="cs"/>
                <w:rtl/>
              </w:rPr>
              <w:t xml:space="preserve">נבקש כי חילוט הערבות יהיה לאחר התראה בכתב בת 14 יום מראש ורק כדי סכומים שהמשרד זכאי להם </w:t>
            </w:r>
            <w:r>
              <w:rPr>
                <w:rFonts w:hint="cs"/>
                <w:rtl/>
              </w:rPr>
              <w:t>מהספק</w:t>
            </w:r>
            <w:r w:rsidRPr="00884073">
              <w:rPr>
                <w:rFonts w:hint="cs"/>
                <w:rtl/>
              </w:rPr>
              <w:t xml:space="preserve"> על פי ההסכם בגין נזקים וכו' וכי הערבות לא תהווה פיצוי מוסכם.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3777920" w14:textId="538C568D" w:rsidR="004207C6" w:rsidRDefault="0034532A" w:rsidP="00120CE4">
            <w:pPr>
              <w:pStyle w:val="TableText"/>
              <w:spacing w:before="0"/>
              <w:rPr>
                <w:rtl/>
              </w:rPr>
            </w:pPr>
            <w:r>
              <w:rPr>
                <w:rFonts w:hint="cs"/>
                <w:rtl/>
              </w:rPr>
              <w:t>לא מקובל.</w:t>
            </w:r>
          </w:p>
          <w:p w14:paraId="196E7E38" w14:textId="49E13D7B" w:rsidR="004207C6" w:rsidRPr="00EB6066" w:rsidRDefault="004207C6" w:rsidP="00120CE4">
            <w:pPr>
              <w:pStyle w:val="TableText"/>
              <w:spacing w:before="0"/>
              <w:rPr>
                <w:rtl/>
              </w:rPr>
            </w:pPr>
            <w:r>
              <w:rPr>
                <w:rFonts w:hint="cs"/>
                <w:rtl/>
              </w:rPr>
              <w:t xml:space="preserve">אולם חילוט הערבות יהא כפוף לקיום שימוע. </w:t>
            </w:r>
          </w:p>
        </w:tc>
      </w:tr>
      <w:tr w:rsidR="004207C6" w:rsidRPr="00D037D7" w14:paraId="7A7EE77B" w14:textId="77777777" w:rsidTr="008156C4">
        <w:trPr>
          <w:cantSplit/>
          <w:trHeight w:val="454"/>
        </w:trPr>
        <w:tc>
          <w:tcPr>
            <w:tcW w:w="567" w:type="dxa"/>
            <w:tcBorders>
              <w:left w:val="single" w:sz="4" w:space="0" w:color="auto"/>
              <w:right w:val="single" w:sz="4" w:space="0" w:color="auto"/>
            </w:tcBorders>
          </w:tcPr>
          <w:p w14:paraId="21CCBE88" w14:textId="77777777" w:rsidR="004207C6" w:rsidRDefault="004207C6" w:rsidP="00120CE4">
            <w:pPr>
              <w:pStyle w:val="TableText"/>
              <w:spacing w:before="0"/>
              <w:rPr>
                <w:sz w:val="24"/>
                <w:rtl/>
              </w:rPr>
            </w:pPr>
            <w:r>
              <w:rPr>
                <w:rFonts w:hint="cs"/>
                <w:sz w:val="24"/>
                <w:rtl/>
              </w:rPr>
              <w:t>64</w:t>
            </w:r>
          </w:p>
        </w:tc>
        <w:tc>
          <w:tcPr>
            <w:tcW w:w="992" w:type="dxa"/>
            <w:tcBorders>
              <w:left w:val="single" w:sz="4" w:space="0" w:color="auto"/>
              <w:right w:val="single" w:sz="4" w:space="0" w:color="auto"/>
            </w:tcBorders>
          </w:tcPr>
          <w:p w14:paraId="534920BD" w14:textId="77777777" w:rsidR="004207C6" w:rsidRPr="00D12F42"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779D172" w14:textId="77777777" w:rsidR="004207C6" w:rsidRDefault="004207C6" w:rsidP="00120CE4">
            <w:pPr>
              <w:pStyle w:val="TableText"/>
              <w:spacing w:before="0"/>
              <w:rPr>
                <w:rtl/>
              </w:rPr>
            </w:pPr>
            <w:r>
              <w:rPr>
                <w:rFonts w:hint="cs"/>
                <w:rtl/>
              </w:rPr>
              <w:t>22.8</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5764D3A3" w14:textId="77777777" w:rsidR="004207C6" w:rsidRDefault="004207C6" w:rsidP="00120CE4">
            <w:pPr>
              <w:pStyle w:val="TableText"/>
              <w:spacing w:before="0"/>
              <w:rPr>
                <w:rtl/>
              </w:rPr>
            </w:pPr>
            <w:r>
              <w:rPr>
                <w:rFonts w:hint="cs"/>
                <w:rtl/>
              </w:rPr>
              <w:t>נבקש התראה של 14 ימים לפני חילוט.</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217EA28" w14:textId="77777777" w:rsidR="004207C6" w:rsidRPr="00EB6066" w:rsidRDefault="004207C6" w:rsidP="00120CE4">
            <w:pPr>
              <w:pStyle w:val="TableText"/>
              <w:spacing w:before="0"/>
              <w:rPr>
                <w:rtl/>
              </w:rPr>
            </w:pPr>
            <w:r>
              <w:rPr>
                <w:rFonts w:hint="cs"/>
                <w:rtl/>
              </w:rPr>
              <w:t xml:space="preserve">ראה מענה לשאלה 63 לעיל. </w:t>
            </w:r>
          </w:p>
        </w:tc>
      </w:tr>
      <w:tr w:rsidR="004207C6" w:rsidRPr="00D037D7" w14:paraId="10F9B805" w14:textId="77777777" w:rsidTr="008156C4">
        <w:trPr>
          <w:cantSplit/>
          <w:trHeight w:val="454"/>
        </w:trPr>
        <w:tc>
          <w:tcPr>
            <w:tcW w:w="567" w:type="dxa"/>
            <w:tcBorders>
              <w:left w:val="single" w:sz="4" w:space="0" w:color="auto"/>
              <w:right w:val="single" w:sz="4" w:space="0" w:color="auto"/>
            </w:tcBorders>
          </w:tcPr>
          <w:p w14:paraId="7183498D" w14:textId="77777777" w:rsidR="004207C6" w:rsidRDefault="004207C6" w:rsidP="00120CE4">
            <w:pPr>
              <w:pStyle w:val="TableText"/>
              <w:spacing w:before="0"/>
              <w:rPr>
                <w:sz w:val="24"/>
                <w:rtl/>
              </w:rPr>
            </w:pPr>
            <w:r>
              <w:rPr>
                <w:rFonts w:hint="cs"/>
                <w:sz w:val="24"/>
                <w:rtl/>
              </w:rPr>
              <w:t>65</w:t>
            </w:r>
          </w:p>
        </w:tc>
        <w:tc>
          <w:tcPr>
            <w:tcW w:w="992" w:type="dxa"/>
            <w:tcBorders>
              <w:left w:val="single" w:sz="4" w:space="0" w:color="auto"/>
              <w:right w:val="single" w:sz="4" w:space="0" w:color="auto"/>
            </w:tcBorders>
          </w:tcPr>
          <w:p w14:paraId="06BC6AE4" w14:textId="77777777" w:rsidR="004207C6" w:rsidRPr="00D12F42"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55D5299" w14:textId="77777777" w:rsidR="004207C6" w:rsidRDefault="004207C6" w:rsidP="00120CE4">
            <w:pPr>
              <w:pStyle w:val="TableText"/>
              <w:spacing w:before="0"/>
              <w:rPr>
                <w:rtl/>
              </w:rPr>
            </w:pPr>
            <w:r>
              <w:rPr>
                <w:rFonts w:hint="cs"/>
                <w:rtl/>
              </w:rPr>
              <w:t>22.9</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83659AC" w14:textId="77777777" w:rsidR="004207C6" w:rsidRDefault="004207C6" w:rsidP="00120CE4">
            <w:pPr>
              <w:pStyle w:val="TableText"/>
              <w:spacing w:before="0"/>
              <w:rPr>
                <w:rtl/>
              </w:rPr>
            </w:pPr>
            <w:r>
              <w:rPr>
                <w:rFonts w:hint="cs"/>
                <w:rtl/>
              </w:rPr>
              <w:t>נבקש כי כל סכום שיחולט יופחת מתביעת נזק ככל שתוגש.</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81B0E21"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1CF534B5" w14:textId="77777777" w:rsidTr="008156C4">
        <w:trPr>
          <w:cantSplit/>
          <w:trHeight w:val="454"/>
        </w:trPr>
        <w:tc>
          <w:tcPr>
            <w:tcW w:w="567" w:type="dxa"/>
            <w:tcBorders>
              <w:left w:val="single" w:sz="4" w:space="0" w:color="auto"/>
              <w:right w:val="single" w:sz="4" w:space="0" w:color="auto"/>
            </w:tcBorders>
          </w:tcPr>
          <w:p w14:paraId="57155BDA" w14:textId="77777777" w:rsidR="004207C6" w:rsidRDefault="004207C6" w:rsidP="00120CE4">
            <w:pPr>
              <w:pStyle w:val="TableText"/>
              <w:spacing w:before="0"/>
              <w:rPr>
                <w:sz w:val="24"/>
                <w:rtl/>
              </w:rPr>
            </w:pPr>
            <w:r>
              <w:rPr>
                <w:rFonts w:hint="cs"/>
                <w:sz w:val="24"/>
                <w:rtl/>
              </w:rPr>
              <w:lastRenderedPageBreak/>
              <w:t>66</w:t>
            </w:r>
          </w:p>
        </w:tc>
        <w:tc>
          <w:tcPr>
            <w:tcW w:w="992" w:type="dxa"/>
            <w:tcBorders>
              <w:left w:val="single" w:sz="4" w:space="0" w:color="auto"/>
              <w:right w:val="single" w:sz="4" w:space="0" w:color="auto"/>
            </w:tcBorders>
          </w:tcPr>
          <w:p w14:paraId="44E17399" w14:textId="77777777" w:rsidR="004207C6" w:rsidRPr="00D12F42"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81C88E1" w14:textId="77777777" w:rsidR="004207C6" w:rsidRDefault="004207C6" w:rsidP="00120CE4">
            <w:pPr>
              <w:pStyle w:val="TableText"/>
              <w:spacing w:before="0"/>
              <w:rPr>
                <w:rtl/>
              </w:rPr>
            </w:pPr>
            <w:r>
              <w:rPr>
                <w:rFonts w:hint="cs"/>
                <w:rtl/>
              </w:rPr>
              <w:t>22.10</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19BBE07B" w14:textId="77777777" w:rsidR="004207C6" w:rsidRDefault="004207C6" w:rsidP="00120CE4">
            <w:pPr>
              <w:pStyle w:val="TableText"/>
              <w:spacing w:before="0"/>
              <w:rPr>
                <w:rtl/>
              </w:rPr>
            </w:pPr>
            <w:r>
              <w:rPr>
                <w:rFonts w:hint="cs"/>
                <w:rtl/>
              </w:rPr>
              <w:t>נבקש למחוק סעיף זה. אין זה סביר כ</w:t>
            </w:r>
            <w:r w:rsidRPr="00884073">
              <w:rPr>
                <w:rFonts w:hint="cs"/>
                <w:rtl/>
              </w:rPr>
              <w:t xml:space="preserve">י הערבות תהווה פיצוי מוסכם בגין כל נזק, ולו גם הקטן ביותר </w:t>
            </w:r>
            <w:r>
              <w:rPr>
                <w:rFonts w:hint="cs"/>
                <w:rtl/>
              </w:rPr>
              <w:t xml:space="preserve">- </w:t>
            </w:r>
            <w:r w:rsidRPr="00884073">
              <w:rPr>
                <w:rFonts w:hint="cs"/>
                <w:rtl/>
              </w:rPr>
              <w:t xml:space="preserve">סעיף פיצוי מוסכם אמור להיות סביר ביחס לנזק שניתן היה </w:t>
            </w:r>
            <w:proofErr w:type="spellStart"/>
            <w:r w:rsidRPr="00884073">
              <w:rPr>
                <w:rFonts w:hint="cs"/>
                <w:rtl/>
              </w:rPr>
              <w:t>לצפותו</w:t>
            </w:r>
            <w:proofErr w:type="spellEnd"/>
            <w:r w:rsidRPr="00884073">
              <w:rPr>
                <w:rFonts w:hint="cs"/>
                <w:rtl/>
              </w:rPr>
              <w:t xml:space="preserve"> מראש</w:t>
            </w:r>
            <w:r>
              <w:rPr>
                <w:rFonts w:hint="cs"/>
                <w:rtl/>
              </w:rPr>
              <w:t xml:space="preserve"> בגין הפרות מדידות וברורות</w:t>
            </w:r>
            <w:r w:rsidRPr="00884073">
              <w:rPr>
                <w:rFonts w:hint="cs"/>
                <w:rtl/>
              </w:rPr>
              <w:t>. אין הצדקה לפיצוי מוסכם גלובלי בגין הפרה שלא בהכרח גרמה נזק</w:t>
            </w:r>
            <w:r>
              <w:rPr>
                <w:rFonts w:hint="cs"/>
                <w:rtl/>
              </w:rPr>
              <w:t xml:space="preserve"> </w:t>
            </w:r>
            <w:r>
              <w:rPr>
                <w:rtl/>
              </w:rPr>
              <w:t>–</w:t>
            </w:r>
            <w:r>
              <w:rPr>
                <w:rFonts w:hint="cs"/>
                <w:rtl/>
              </w:rPr>
              <w:t xml:space="preserve"> וממילא ישנו סעיף פיצויים מוסכמים בגין</w:t>
            </w:r>
            <w:r w:rsidRPr="00884073">
              <w:rPr>
                <w:rFonts w:hint="cs"/>
                <w:rtl/>
              </w:rPr>
              <w:t xml:space="preserve"> הפרות שהן מדידות וברורות. בשאר המקרים ראוי כי יתבע ויוכח נזק ישיר על פי דין בגובה התקרה.</w:t>
            </w:r>
            <w:r>
              <w:rPr>
                <w:rFonts w:hint="cs"/>
                <w:rtl/>
              </w:rPr>
              <w:t xml:space="preserve"> נבקש למחוק את הדרישה להשלמת סכום הערבות במקרה של חילוט.</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79F7FC3"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4E248E9F" w14:textId="77777777" w:rsidTr="008156C4">
        <w:trPr>
          <w:cantSplit/>
          <w:trHeight w:val="454"/>
        </w:trPr>
        <w:tc>
          <w:tcPr>
            <w:tcW w:w="567" w:type="dxa"/>
            <w:tcBorders>
              <w:left w:val="single" w:sz="4" w:space="0" w:color="auto"/>
              <w:right w:val="single" w:sz="4" w:space="0" w:color="auto"/>
            </w:tcBorders>
          </w:tcPr>
          <w:p w14:paraId="05F3C791" w14:textId="77777777" w:rsidR="004207C6" w:rsidRDefault="004207C6" w:rsidP="00120CE4">
            <w:pPr>
              <w:pStyle w:val="TableText"/>
              <w:spacing w:before="0"/>
              <w:rPr>
                <w:sz w:val="24"/>
                <w:rtl/>
              </w:rPr>
            </w:pPr>
            <w:r>
              <w:rPr>
                <w:rFonts w:hint="cs"/>
                <w:sz w:val="24"/>
                <w:rtl/>
              </w:rPr>
              <w:t>67</w:t>
            </w:r>
          </w:p>
        </w:tc>
        <w:tc>
          <w:tcPr>
            <w:tcW w:w="992" w:type="dxa"/>
            <w:tcBorders>
              <w:left w:val="single" w:sz="4" w:space="0" w:color="auto"/>
              <w:right w:val="single" w:sz="4" w:space="0" w:color="auto"/>
            </w:tcBorders>
          </w:tcPr>
          <w:p w14:paraId="3471255D" w14:textId="77777777" w:rsidR="004207C6" w:rsidRPr="00D12F42"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3B33407" w14:textId="77777777" w:rsidR="004207C6" w:rsidRDefault="004207C6" w:rsidP="00120CE4">
            <w:pPr>
              <w:pStyle w:val="TableText"/>
              <w:bidi w:val="0"/>
              <w:spacing w:before="0"/>
              <w:jc w:val="right"/>
              <w:rPr>
                <w:rtl/>
              </w:rPr>
            </w:pPr>
            <w:r>
              <w:rPr>
                <w:rFonts w:hint="cs"/>
                <w:rtl/>
              </w:rPr>
              <w:t>22.11</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3CDFE92E" w14:textId="77777777" w:rsidR="004207C6" w:rsidRDefault="004207C6" w:rsidP="00120CE4">
            <w:pPr>
              <w:pStyle w:val="TableText"/>
              <w:spacing w:before="0"/>
              <w:rPr>
                <w:rtl/>
              </w:rPr>
            </w:pPr>
            <w:r>
              <w:rPr>
                <w:rFonts w:hint="cs"/>
                <w:rtl/>
              </w:rPr>
              <w:t>נבקש להבהיר כי אחריותו של הספק היא בכפוף למגבלת האחריות, בהתאם להערתנו ביחס לסעיף 15 לעיל.</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5014E44" w14:textId="77777777" w:rsidR="004207C6" w:rsidRPr="00EB6066" w:rsidRDefault="004207C6" w:rsidP="00120CE4">
            <w:pPr>
              <w:pStyle w:val="TableText"/>
              <w:spacing w:before="0"/>
              <w:rPr>
                <w:rtl/>
              </w:rPr>
            </w:pPr>
            <w:r>
              <w:rPr>
                <w:rFonts w:hint="cs"/>
                <w:rtl/>
              </w:rPr>
              <w:t xml:space="preserve">לא מקובל. </w:t>
            </w:r>
          </w:p>
        </w:tc>
      </w:tr>
      <w:tr w:rsidR="004207C6" w:rsidRPr="00D037D7" w14:paraId="5B4A9890" w14:textId="77777777" w:rsidTr="008156C4">
        <w:trPr>
          <w:cantSplit/>
          <w:trHeight w:val="454"/>
        </w:trPr>
        <w:tc>
          <w:tcPr>
            <w:tcW w:w="567" w:type="dxa"/>
            <w:tcBorders>
              <w:left w:val="single" w:sz="4" w:space="0" w:color="auto"/>
              <w:right w:val="single" w:sz="4" w:space="0" w:color="auto"/>
            </w:tcBorders>
          </w:tcPr>
          <w:p w14:paraId="6B8056C8" w14:textId="77777777" w:rsidR="004207C6" w:rsidRDefault="004207C6" w:rsidP="00120CE4">
            <w:pPr>
              <w:pStyle w:val="TableText"/>
              <w:spacing w:before="0"/>
              <w:rPr>
                <w:sz w:val="24"/>
                <w:rtl/>
              </w:rPr>
            </w:pPr>
            <w:r>
              <w:rPr>
                <w:rFonts w:hint="cs"/>
                <w:sz w:val="24"/>
                <w:rtl/>
              </w:rPr>
              <w:t>68</w:t>
            </w:r>
          </w:p>
        </w:tc>
        <w:tc>
          <w:tcPr>
            <w:tcW w:w="992" w:type="dxa"/>
            <w:tcBorders>
              <w:left w:val="single" w:sz="4" w:space="0" w:color="auto"/>
              <w:right w:val="single" w:sz="4" w:space="0" w:color="auto"/>
            </w:tcBorders>
          </w:tcPr>
          <w:p w14:paraId="27C236F3" w14:textId="77777777" w:rsidR="004207C6" w:rsidRPr="00D12F42"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0C2D141" w14:textId="77777777" w:rsidR="004207C6" w:rsidRDefault="004207C6" w:rsidP="00120CE4">
            <w:pPr>
              <w:pStyle w:val="TableText"/>
              <w:bidi w:val="0"/>
              <w:spacing w:before="0"/>
              <w:jc w:val="right"/>
              <w:rPr>
                <w:rtl/>
              </w:rPr>
            </w:pPr>
            <w:r>
              <w:rPr>
                <w:rFonts w:hint="cs"/>
                <w:rtl/>
              </w:rPr>
              <w:t>23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CE2A7AC" w14:textId="77777777" w:rsidR="004207C6" w:rsidRPr="006672E6" w:rsidRDefault="004207C6" w:rsidP="00120CE4">
            <w:pPr>
              <w:pStyle w:val="TableText"/>
              <w:spacing w:before="0"/>
              <w:rPr>
                <w:rtl/>
              </w:rPr>
            </w:pPr>
            <w:r>
              <w:rPr>
                <w:rFonts w:hint="cs"/>
                <w:rtl/>
              </w:rPr>
              <w:t xml:space="preserve">נבקש למחוק סעיף זה משום שאין הצדקה לפיצוי גלובאלי (של 50,000 ₪) במקרה של הפרה יסודית. </w:t>
            </w:r>
            <w:r w:rsidRPr="00884073">
              <w:rPr>
                <w:rFonts w:hint="cs"/>
                <w:rtl/>
              </w:rPr>
              <w:t xml:space="preserve">סעיף פיצוי מוסכם אמור להיות סביר ביחס לנזק שניתן היה </w:t>
            </w:r>
            <w:proofErr w:type="spellStart"/>
            <w:r w:rsidRPr="00884073">
              <w:rPr>
                <w:rFonts w:hint="cs"/>
                <w:rtl/>
              </w:rPr>
              <w:t>לצפותו</w:t>
            </w:r>
            <w:proofErr w:type="spellEnd"/>
            <w:r w:rsidRPr="00884073">
              <w:rPr>
                <w:rFonts w:hint="cs"/>
                <w:rtl/>
              </w:rPr>
              <w:t xml:space="preserve"> מראש</w:t>
            </w:r>
            <w:r>
              <w:rPr>
                <w:rFonts w:hint="cs"/>
                <w:rtl/>
              </w:rPr>
              <w:t xml:space="preserve"> בגין הפרות מדידות וברורות ואין זה סביר כ</w:t>
            </w:r>
            <w:r w:rsidRPr="00884073">
              <w:rPr>
                <w:rFonts w:hint="cs"/>
                <w:rtl/>
              </w:rPr>
              <w:t xml:space="preserve">י </w:t>
            </w:r>
            <w:r>
              <w:rPr>
                <w:rFonts w:hint="cs"/>
                <w:rtl/>
              </w:rPr>
              <w:t>תהיה למשרד זכות פתוחה להטיל פיצוי מוסכם וגם אם לא נגרם נזק וזאת</w:t>
            </w:r>
            <w:r w:rsidRPr="00884073">
              <w:rPr>
                <w:rFonts w:hint="cs"/>
                <w:rtl/>
              </w:rPr>
              <w:t xml:space="preserve"> </w:t>
            </w:r>
            <w:r>
              <w:rPr>
                <w:rFonts w:hint="cs"/>
                <w:rtl/>
              </w:rPr>
              <w:t>כאשר עומדים למשרד סעדים נוספים כגון פיצויים מוסכמים בגין</w:t>
            </w:r>
            <w:r w:rsidRPr="00884073">
              <w:rPr>
                <w:rFonts w:hint="cs"/>
                <w:rtl/>
              </w:rPr>
              <w:t xml:space="preserve"> הפרות שהן מדידות וברורות.</w:t>
            </w:r>
            <w:r>
              <w:rPr>
                <w:rFonts w:hint="cs"/>
                <w:rtl/>
              </w:rPr>
              <w:t xml:space="preserve"> מקובל כי במקרה של נזק שנגרם עקב הפרה יסודית </w:t>
            </w:r>
            <w:r w:rsidRPr="00884073">
              <w:rPr>
                <w:rFonts w:hint="cs"/>
                <w:rtl/>
              </w:rPr>
              <w:t>יתבע</w:t>
            </w:r>
            <w:r>
              <w:rPr>
                <w:rFonts w:hint="cs"/>
                <w:rtl/>
              </w:rPr>
              <w:t xml:space="preserve"> המשרד</w:t>
            </w:r>
            <w:r w:rsidRPr="00884073">
              <w:rPr>
                <w:rFonts w:hint="cs"/>
                <w:rtl/>
              </w:rPr>
              <w:t xml:space="preserve"> ויוכח נזק ישיר על פי דין בגובה התקרה</w:t>
            </w:r>
            <w:r>
              <w:rPr>
                <w:rFonts w:hint="cs"/>
                <w:rtl/>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58BAD74F" w14:textId="77777777" w:rsidR="005232F2" w:rsidRDefault="005232F2" w:rsidP="00120CE4">
            <w:pPr>
              <w:pStyle w:val="TableText"/>
              <w:spacing w:before="0"/>
              <w:rPr>
                <w:rtl/>
              </w:rPr>
            </w:pPr>
            <w:r>
              <w:rPr>
                <w:rFonts w:hint="cs"/>
                <w:rtl/>
              </w:rPr>
              <w:t xml:space="preserve">מקובל. </w:t>
            </w:r>
          </w:p>
          <w:p w14:paraId="0E472B08" w14:textId="12E2D7AE" w:rsidR="004207C6" w:rsidRPr="00EB6066" w:rsidRDefault="005232F2" w:rsidP="00120CE4">
            <w:pPr>
              <w:pStyle w:val="TableText"/>
              <w:spacing w:before="0"/>
              <w:rPr>
                <w:rtl/>
              </w:rPr>
            </w:pPr>
            <w:r>
              <w:rPr>
                <w:rFonts w:hint="cs"/>
                <w:rtl/>
              </w:rPr>
              <w:t xml:space="preserve">סכום </w:t>
            </w:r>
            <w:proofErr w:type="spellStart"/>
            <w:r>
              <w:rPr>
                <w:rFonts w:hint="cs"/>
                <w:rtl/>
              </w:rPr>
              <w:t>הפצוי</w:t>
            </w:r>
            <w:proofErr w:type="spellEnd"/>
            <w:r>
              <w:rPr>
                <w:rFonts w:hint="cs"/>
                <w:rtl/>
              </w:rPr>
              <w:t xml:space="preserve"> יהיה 20,000 ₪. </w:t>
            </w:r>
            <w:r w:rsidR="004207C6">
              <w:rPr>
                <w:rFonts w:hint="cs"/>
                <w:rtl/>
              </w:rPr>
              <w:t xml:space="preserve"> </w:t>
            </w:r>
          </w:p>
        </w:tc>
      </w:tr>
      <w:tr w:rsidR="004207C6" w:rsidRPr="00D037D7" w14:paraId="526B234D" w14:textId="77777777" w:rsidTr="008156C4">
        <w:trPr>
          <w:cantSplit/>
          <w:trHeight w:val="454"/>
        </w:trPr>
        <w:tc>
          <w:tcPr>
            <w:tcW w:w="567" w:type="dxa"/>
            <w:tcBorders>
              <w:left w:val="single" w:sz="4" w:space="0" w:color="auto"/>
              <w:right w:val="single" w:sz="4" w:space="0" w:color="auto"/>
            </w:tcBorders>
          </w:tcPr>
          <w:p w14:paraId="57CBB12A" w14:textId="77777777" w:rsidR="004207C6" w:rsidRDefault="004207C6" w:rsidP="00120CE4">
            <w:pPr>
              <w:pStyle w:val="TableText"/>
              <w:spacing w:before="0"/>
              <w:rPr>
                <w:sz w:val="24"/>
                <w:rtl/>
              </w:rPr>
            </w:pPr>
            <w:r>
              <w:rPr>
                <w:rFonts w:hint="cs"/>
                <w:sz w:val="24"/>
                <w:rtl/>
              </w:rPr>
              <w:t>69</w:t>
            </w:r>
          </w:p>
        </w:tc>
        <w:tc>
          <w:tcPr>
            <w:tcW w:w="992" w:type="dxa"/>
            <w:tcBorders>
              <w:left w:val="single" w:sz="4" w:space="0" w:color="auto"/>
              <w:right w:val="single" w:sz="4" w:space="0" w:color="auto"/>
            </w:tcBorders>
          </w:tcPr>
          <w:p w14:paraId="2AEC9A6D" w14:textId="77777777" w:rsidR="004207C6" w:rsidRPr="00D12F42" w:rsidRDefault="004207C6" w:rsidP="00120CE4">
            <w:pPr>
              <w:pStyle w:val="TableText"/>
              <w:bidi w:val="0"/>
              <w:spacing w:before="0"/>
              <w:jc w:val="right"/>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1ED002B" w14:textId="77777777" w:rsidR="004207C6" w:rsidRDefault="004207C6" w:rsidP="00120CE4">
            <w:pPr>
              <w:pStyle w:val="TableText"/>
              <w:spacing w:before="0"/>
              <w:rPr>
                <w:rtl/>
              </w:rPr>
            </w:pPr>
            <w:r>
              <w:rPr>
                <w:rFonts w:hint="cs"/>
                <w:rtl/>
              </w:rPr>
              <w:t>24</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0C2C50C9" w14:textId="77777777" w:rsidR="004207C6" w:rsidRDefault="004207C6" w:rsidP="00120CE4">
            <w:pPr>
              <w:pStyle w:val="TableText"/>
              <w:spacing w:before="0"/>
              <w:rPr>
                <w:rtl/>
              </w:rPr>
            </w:pPr>
            <w:r w:rsidRPr="00983182">
              <w:rPr>
                <w:rtl/>
              </w:rPr>
              <w:t xml:space="preserve">מאחר שהסעיפים המפורטים </w:t>
            </w:r>
            <w:r>
              <w:rPr>
                <w:rFonts w:hint="cs"/>
                <w:rtl/>
              </w:rPr>
              <w:t>מ</w:t>
            </w:r>
            <w:r w:rsidRPr="00983182">
              <w:rPr>
                <w:rtl/>
              </w:rPr>
              <w:t>הווים את חלק נכבד מסעיפי החוזה נבקש לקבוע כי הפרה יסודית תארע רק לאחר שניתנו לספק התראה וארכה סבירה לתיקון, שלא תפחת מ-</w:t>
            </w:r>
            <w:r>
              <w:rPr>
                <w:rFonts w:hint="cs"/>
                <w:rtl/>
              </w:rPr>
              <w:t>30</w:t>
            </w:r>
            <w:r w:rsidRPr="00983182">
              <w:rPr>
                <w:rtl/>
              </w:rPr>
              <w:t xml:space="preserve"> ימים</w:t>
            </w:r>
            <w:r>
              <w:rPr>
                <w:rFonts w:hint="cs"/>
                <w:rtl/>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B23D65C" w14:textId="77777777" w:rsidR="004207C6" w:rsidRDefault="004207C6" w:rsidP="00120CE4">
            <w:pPr>
              <w:pStyle w:val="TableText"/>
              <w:spacing w:before="0"/>
              <w:rPr>
                <w:rtl/>
              </w:rPr>
            </w:pPr>
            <w:r>
              <w:rPr>
                <w:rFonts w:hint="cs"/>
                <w:rtl/>
              </w:rPr>
              <w:t xml:space="preserve">לא מקובל. </w:t>
            </w:r>
          </w:p>
          <w:p w14:paraId="48E348C2" w14:textId="77777777" w:rsidR="004207C6" w:rsidRPr="00EB6066" w:rsidRDefault="004207C6" w:rsidP="00120CE4">
            <w:pPr>
              <w:pStyle w:val="TableText"/>
              <w:spacing w:before="0"/>
              <w:rPr>
                <w:rtl/>
              </w:rPr>
            </w:pPr>
            <w:r>
              <w:rPr>
                <w:rFonts w:hint="cs"/>
                <w:rtl/>
              </w:rPr>
              <w:t xml:space="preserve">אולם בכל נסיבות של הפעלת ההסכם בנסיבות של הפרה העשויה </w:t>
            </w:r>
            <w:proofErr w:type="spellStart"/>
            <w:r>
              <w:rPr>
                <w:rFonts w:hint="cs"/>
                <w:rtl/>
              </w:rPr>
              <w:t>להחשב</w:t>
            </w:r>
            <w:proofErr w:type="spellEnd"/>
            <w:r>
              <w:rPr>
                <w:rFonts w:hint="cs"/>
                <w:rtl/>
              </w:rPr>
              <w:t xml:space="preserve"> כיסודית, המשרד יפעל כמיטב היכולת לאפשר לספק לתקן את ההפרה הואיל והמטרה היא לקיים את ההתקשרות.  ככל ולא ניתן יהיה לקיים את </w:t>
            </w:r>
            <w:proofErr w:type="spellStart"/>
            <w:r>
              <w:rPr>
                <w:rFonts w:hint="cs"/>
                <w:rtl/>
              </w:rPr>
              <w:t>ההקשרות</w:t>
            </w:r>
            <w:proofErr w:type="spellEnd"/>
            <w:r>
              <w:rPr>
                <w:rFonts w:hint="cs"/>
                <w:rtl/>
              </w:rPr>
              <w:t xml:space="preserve"> נוכח ההפרה היסודית, למשרד תהא שמורה הזכות לפעול כקבוע בהסכם. </w:t>
            </w:r>
          </w:p>
        </w:tc>
      </w:tr>
      <w:tr w:rsidR="004207C6" w:rsidRPr="00D037D7" w14:paraId="534A855B" w14:textId="77777777" w:rsidTr="008156C4">
        <w:trPr>
          <w:cantSplit/>
          <w:trHeight w:val="454"/>
        </w:trPr>
        <w:tc>
          <w:tcPr>
            <w:tcW w:w="567" w:type="dxa"/>
            <w:tcBorders>
              <w:left w:val="single" w:sz="4" w:space="0" w:color="auto"/>
              <w:right w:val="single" w:sz="4" w:space="0" w:color="auto"/>
            </w:tcBorders>
          </w:tcPr>
          <w:p w14:paraId="73361F3B" w14:textId="77777777" w:rsidR="004207C6" w:rsidRDefault="004207C6" w:rsidP="00120CE4">
            <w:pPr>
              <w:pStyle w:val="TableText"/>
              <w:spacing w:before="0"/>
              <w:rPr>
                <w:sz w:val="24"/>
                <w:rtl/>
              </w:rPr>
            </w:pPr>
            <w:r>
              <w:rPr>
                <w:rFonts w:hint="cs"/>
                <w:sz w:val="24"/>
                <w:rtl/>
              </w:rPr>
              <w:t>70</w:t>
            </w:r>
          </w:p>
        </w:tc>
        <w:tc>
          <w:tcPr>
            <w:tcW w:w="992" w:type="dxa"/>
            <w:tcBorders>
              <w:left w:val="single" w:sz="4" w:space="0" w:color="auto"/>
              <w:right w:val="single" w:sz="4" w:space="0" w:color="auto"/>
            </w:tcBorders>
          </w:tcPr>
          <w:p w14:paraId="388591D0" w14:textId="77777777" w:rsidR="004207C6" w:rsidRPr="00D12F42"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7379D92" w14:textId="77777777" w:rsidR="004207C6" w:rsidRPr="00884073" w:rsidRDefault="004207C6" w:rsidP="00120CE4">
            <w:pPr>
              <w:pStyle w:val="TableText"/>
              <w:spacing w:before="0"/>
              <w:rPr>
                <w:rtl/>
                <w:lang w:eastAsia="en-US"/>
              </w:rPr>
            </w:pPr>
            <w:r>
              <w:rPr>
                <w:rFonts w:hint="cs"/>
                <w:rtl/>
                <w:lang w:eastAsia="en-US"/>
              </w:rPr>
              <w:t>26.3</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2BA4CF0B" w14:textId="77777777" w:rsidR="004207C6" w:rsidRDefault="004207C6" w:rsidP="00120CE4">
            <w:pPr>
              <w:pStyle w:val="TableText"/>
              <w:spacing w:before="0"/>
              <w:rPr>
                <w:rtl/>
                <w:lang w:eastAsia="en-US"/>
              </w:rPr>
            </w:pPr>
            <w:r w:rsidRPr="002C02DD">
              <w:rPr>
                <w:rFonts w:hint="cs"/>
                <w:rtl/>
                <w:lang w:eastAsia="en-US"/>
              </w:rPr>
              <w:t xml:space="preserve">נבקש להבהיר כי במקרה של מחלוקת כספית שלא נפתרה תוך 30 ימים, </w:t>
            </w:r>
            <w:r>
              <w:rPr>
                <w:rFonts w:hint="cs"/>
                <w:rtl/>
                <w:lang w:eastAsia="en-US"/>
              </w:rPr>
              <w:t xml:space="preserve">תעמוד לספק הזכות </w:t>
            </w:r>
            <w:r w:rsidRPr="002C02DD">
              <w:rPr>
                <w:rFonts w:hint="cs"/>
                <w:rtl/>
                <w:lang w:eastAsia="en-US"/>
              </w:rPr>
              <w:t xml:space="preserve">לפנות לערכאות. הרי לפי נוסח הסעיף כפי שהוא מצופה מהספק להמשיך </w:t>
            </w:r>
            <w:r>
              <w:rPr>
                <w:rFonts w:hint="cs"/>
                <w:rtl/>
                <w:lang w:eastAsia="en-US"/>
              </w:rPr>
              <w:t xml:space="preserve">לעבוד ואף </w:t>
            </w:r>
            <w:r w:rsidRPr="002C02DD">
              <w:rPr>
                <w:rFonts w:hint="cs"/>
                <w:rtl/>
                <w:lang w:eastAsia="en-US"/>
              </w:rPr>
              <w:t>להוציא כספים ולרכוש שירותים ומוצרים מצדדים שלישיים מבלי יכולת למצות את זכויותיו אלא רק לסמוך על רצונו הטוב של המשרד לסיים את המחלוקת.</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CA7AD23" w14:textId="77777777" w:rsidR="004207C6" w:rsidRDefault="004207C6" w:rsidP="00120CE4">
            <w:pPr>
              <w:pStyle w:val="TableText"/>
              <w:spacing w:before="0"/>
              <w:rPr>
                <w:rtl/>
              </w:rPr>
            </w:pPr>
            <w:r>
              <w:rPr>
                <w:rFonts w:hint="cs"/>
                <w:rtl/>
              </w:rPr>
              <w:t xml:space="preserve">ראשית יובהר כי המשרד יעשה כל </w:t>
            </w:r>
            <w:proofErr w:type="spellStart"/>
            <w:r>
              <w:rPr>
                <w:rFonts w:hint="cs"/>
                <w:rtl/>
              </w:rPr>
              <w:t>שביכלתו</w:t>
            </w:r>
            <w:proofErr w:type="spellEnd"/>
            <w:r>
              <w:rPr>
                <w:rFonts w:hint="cs"/>
                <w:rtl/>
              </w:rPr>
              <w:t xml:space="preserve"> שלא להגיע למצב בו סעיף זה יופעל. </w:t>
            </w:r>
          </w:p>
          <w:p w14:paraId="77AA173D" w14:textId="77777777" w:rsidR="004207C6" w:rsidRPr="00EB6066" w:rsidRDefault="004207C6" w:rsidP="00120CE4">
            <w:pPr>
              <w:pStyle w:val="TableText"/>
              <w:spacing w:before="0"/>
              <w:rPr>
                <w:rtl/>
              </w:rPr>
            </w:pPr>
            <w:r>
              <w:rPr>
                <w:rFonts w:hint="cs"/>
                <w:rtl/>
              </w:rPr>
              <w:t xml:space="preserve">בנוסף, התניה אינה מונעת בשום אופן את גישת הספק לערכאות, והספק יוכל לגשת לערכאות בכל שלב שיראה לו לנכון. אלא, שמטבע השירות וחשיבותו למשרד, הצדדים מסכימים כי עצם הגישה לערכאות והמחלוקת שתתקיים, לא תמנע את השירות החשוב מהמשרד. </w:t>
            </w:r>
          </w:p>
        </w:tc>
      </w:tr>
      <w:tr w:rsidR="004207C6" w:rsidRPr="00D037D7" w14:paraId="19A3AB06" w14:textId="77777777" w:rsidTr="008156C4">
        <w:trPr>
          <w:cantSplit/>
          <w:trHeight w:val="454"/>
        </w:trPr>
        <w:tc>
          <w:tcPr>
            <w:tcW w:w="567" w:type="dxa"/>
            <w:tcBorders>
              <w:left w:val="single" w:sz="4" w:space="0" w:color="auto"/>
              <w:right w:val="single" w:sz="4" w:space="0" w:color="auto"/>
            </w:tcBorders>
          </w:tcPr>
          <w:p w14:paraId="6CEADA2F" w14:textId="77777777" w:rsidR="004207C6" w:rsidRDefault="004207C6" w:rsidP="00120CE4">
            <w:pPr>
              <w:pStyle w:val="TableText"/>
              <w:spacing w:before="0"/>
              <w:rPr>
                <w:sz w:val="24"/>
                <w:rtl/>
              </w:rPr>
            </w:pPr>
            <w:r>
              <w:rPr>
                <w:rFonts w:hint="cs"/>
                <w:sz w:val="24"/>
                <w:rtl/>
              </w:rPr>
              <w:t>71</w:t>
            </w:r>
          </w:p>
        </w:tc>
        <w:tc>
          <w:tcPr>
            <w:tcW w:w="992" w:type="dxa"/>
            <w:tcBorders>
              <w:left w:val="single" w:sz="4" w:space="0" w:color="auto"/>
              <w:right w:val="single" w:sz="4" w:space="0" w:color="auto"/>
            </w:tcBorders>
          </w:tcPr>
          <w:p w14:paraId="75E8DAAD" w14:textId="77777777" w:rsidR="004207C6" w:rsidRPr="00183755" w:rsidRDefault="004207C6" w:rsidP="00120CE4">
            <w:pPr>
              <w:pStyle w:val="TableText"/>
              <w:bidi w:val="0"/>
              <w:spacing w:before="0"/>
              <w:jc w:val="right"/>
              <w:rPr>
                <w:rtl/>
              </w:rPr>
            </w:pPr>
            <w:r w:rsidRPr="00183755">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11A1217" w14:textId="77777777" w:rsidR="004207C6" w:rsidRDefault="004207C6" w:rsidP="00120CE4">
            <w:pPr>
              <w:pStyle w:val="TableText"/>
              <w:spacing w:before="0"/>
              <w:rPr>
                <w:rtl/>
                <w:lang w:eastAsia="en-US"/>
              </w:rPr>
            </w:pPr>
            <w:r>
              <w:rPr>
                <w:rFonts w:hint="cs"/>
                <w:rtl/>
              </w:rPr>
              <w:t>נספח 4</w:t>
            </w:r>
            <w:r>
              <w:rPr>
                <w:rFonts w:hint="cs"/>
                <w:rtl/>
                <w:lang w:eastAsia="en-US"/>
              </w:rPr>
              <w:t xml:space="preserve"> -  סעיף 10</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034BDEB" w14:textId="77777777" w:rsidR="004207C6" w:rsidRPr="00D925CC" w:rsidRDefault="004207C6" w:rsidP="00120CE4">
            <w:pPr>
              <w:pStyle w:val="TableText"/>
              <w:spacing w:before="0"/>
              <w:rPr>
                <w:rtl/>
              </w:rPr>
            </w:pPr>
            <w:r>
              <w:rPr>
                <w:rFonts w:hint="cs"/>
                <w:rtl/>
              </w:rPr>
              <w:t xml:space="preserve">אחרי המילים "כל הדרוש" נבקש להוסיף את המילים "באופן סביר". </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6266B7BD" w14:textId="46EE54E0" w:rsidR="004207C6" w:rsidRPr="00EB6066" w:rsidRDefault="0034532A" w:rsidP="00120CE4">
            <w:pPr>
              <w:pStyle w:val="TableText"/>
              <w:spacing w:before="0"/>
              <w:rPr>
                <w:rtl/>
              </w:rPr>
            </w:pPr>
            <w:r>
              <w:rPr>
                <w:rFonts w:hint="cs"/>
                <w:rtl/>
              </w:rPr>
              <w:t>לא מקובל.</w:t>
            </w:r>
            <w:r w:rsidR="004207C6">
              <w:rPr>
                <w:rFonts w:hint="cs"/>
                <w:rtl/>
              </w:rPr>
              <w:t xml:space="preserve"> לעניין זה ראה הקבוע במסמכי המכרז ובנוהלי </w:t>
            </w:r>
            <w:proofErr w:type="spellStart"/>
            <w:r w:rsidR="004207C6">
              <w:rPr>
                <w:rFonts w:hint="cs"/>
                <w:rtl/>
              </w:rPr>
              <w:t>רמו"ט</w:t>
            </w:r>
            <w:proofErr w:type="spellEnd"/>
            <w:r w:rsidR="004207C6">
              <w:rPr>
                <w:rFonts w:hint="cs"/>
                <w:rtl/>
              </w:rPr>
              <w:t xml:space="preserve"> החלים בעניין. </w:t>
            </w:r>
          </w:p>
        </w:tc>
      </w:tr>
      <w:tr w:rsidR="004207C6" w:rsidRPr="00D037D7" w14:paraId="2196A2F4" w14:textId="77777777" w:rsidTr="008156C4">
        <w:trPr>
          <w:cantSplit/>
          <w:trHeight w:val="454"/>
        </w:trPr>
        <w:tc>
          <w:tcPr>
            <w:tcW w:w="567" w:type="dxa"/>
            <w:tcBorders>
              <w:left w:val="single" w:sz="4" w:space="0" w:color="auto"/>
              <w:right w:val="single" w:sz="4" w:space="0" w:color="auto"/>
            </w:tcBorders>
          </w:tcPr>
          <w:p w14:paraId="36E4C518" w14:textId="77777777" w:rsidR="004207C6" w:rsidRDefault="004207C6" w:rsidP="00120CE4">
            <w:pPr>
              <w:pStyle w:val="TableText"/>
              <w:spacing w:before="0"/>
              <w:rPr>
                <w:sz w:val="24"/>
                <w:rtl/>
              </w:rPr>
            </w:pPr>
            <w:r>
              <w:rPr>
                <w:rFonts w:hint="cs"/>
                <w:sz w:val="24"/>
                <w:rtl/>
              </w:rPr>
              <w:lastRenderedPageBreak/>
              <w:t>72</w:t>
            </w:r>
          </w:p>
        </w:tc>
        <w:tc>
          <w:tcPr>
            <w:tcW w:w="992" w:type="dxa"/>
            <w:tcBorders>
              <w:left w:val="single" w:sz="4" w:space="0" w:color="auto"/>
              <w:right w:val="single" w:sz="4" w:space="0" w:color="auto"/>
            </w:tcBorders>
          </w:tcPr>
          <w:p w14:paraId="5ABE3AA1" w14:textId="77777777" w:rsidR="004207C6" w:rsidRDefault="004207C6" w:rsidP="00120CE4">
            <w:pPr>
              <w:pStyle w:val="TableText"/>
              <w:bidi w:val="0"/>
              <w:spacing w:before="0"/>
              <w:jc w:val="right"/>
              <w:rPr>
                <w:rtl/>
              </w:rPr>
            </w:pPr>
            <w:r>
              <w:rPr>
                <w:rFonts w:hint="cs"/>
                <w:rtl/>
              </w:rPr>
              <w:t>נספח 0.7.4</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EDC188B" w14:textId="77777777" w:rsidR="004207C6" w:rsidRDefault="004207C6" w:rsidP="00120CE4">
            <w:pPr>
              <w:pStyle w:val="TableText"/>
              <w:spacing w:before="0"/>
              <w:rPr>
                <w:rtl/>
              </w:rPr>
            </w:pPr>
            <w:r>
              <w:rPr>
                <w:rFonts w:hint="cs"/>
                <w:rtl/>
              </w:rPr>
              <w:t>נספח 7</w:t>
            </w:r>
          </w:p>
        </w:tc>
        <w:tc>
          <w:tcPr>
            <w:tcW w:w="7371" w:type="dxa"/>
            <w:tcBorders>
              <w:top w:val="single" w:sz="4" w:space="0" w:color="auto"/>
              <w:left w:val="single" w:sz="4" w:space="0" w:color="auto"/>
              <w:bottom w:val="single" w:sz="4" w:space="0" w:color="auto"/>
              <w:right w:val="single" w:sz="4" w:space="0" w:color="auto"/>
            </w:tcBorders>
            <w:shd w:val="clear" w:color="auto" w:fill="auto"/>
          </w:tcPr>
          <w:p w14:paraId="6CA65A92" w14:textId="77777777" w:rsidR="004207C6" w:rsidRPr="00FD6B30" w:rsidRDefault="004207C6" w:rsidP="00120CE4">
            <w:pPr>
              <w:pStyle w:val="TableText"/>
              <w:spacing w:before="0"/>
              <w:rPr>
                <w:highlight w:val="yellow"/>
              </w:rPr>
            </w:pPr>
            <w:r w:rsidRPr="00E84B6E">
              <w:rPr>
                <w:rFonts w:hint="cs"/>
                <w:rtl/>
              </w:rPr>
              <w:t xml:space="preserve">מכיוון שבמסגרת המכרז מסופקים רישיונות ושירותי תחזוקה נראה שנספח זה אינו רלוונטי. אם לדעתכם הוא כן רלוונטי אנא הסבירו איזה מידע בדיוק נדרש </w:t>
            </w:r>
            <w:r>
              <w:rPr>
                <w:rFonts w:hint="cs"/>
                <w:rtl/>
              </w:rPr>
              <w:t>מהספק</w:t>
            </w:r>
            <w:r w:rsidRPr="00E84B6E">
              <w:rPr>
                <w:rFonts w:hint="cs"/>
                <w:rtl/>
              </w:rPr>
              <w:t>.</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44ED7738" w14:textId="77777777" w:rsidR="004207C6" w:rsidRDefault="004207C6" w:rsidP="00120CE4">
            <w:pPr>
              <w:pStyle w:val="TableText"/>
              <w:spacing w:before="0"/>
              <w:rPr>
                <w:rtl/>
              </w:rPr>
            </w:pPr>
            <w:r>
              <w:rPr>
                <w:rFonts w:hint="cs"/>
                <w:rtl/>
              </w:rPr>
              <w:t xml:space="preserve">הנספח רלוונטי ונדרש בהתאם לסעיף 28(א) לחוק להגברת האכיפה של דיני העבודה התשע"ב-2011, ככל שהספק יעלה בהגדרת "קבלן" כמשמעותו בסעיף 1 לחוק זה. </w:t>
            </w:r>
          </w:p>
          <w:p w14:paraId="50781B51" w14:textId="77777777" w:rsidR="004207C6" w:rsidRDefault="004207C6" w:rsidP="00120CE4">
            <w:pPr>
              <w:pStyle w:val="TableText"/>
              <w:spacing w:before="0"/>
              <w:rPr>
                <w:rtl/>
              </w:rPr>
            </w:pPr>
            <w:r>
              <w:rPr>
                <w:rFonts w:hint="cs"/>
                <w:rtl/>
              </w:rPr>
              <w:t xml:space="preserve">ככל והמציע לא מעסיק עובדים כלל, הרי פטור ממילוי תצהיר זה. </w:t>
            </w:r>
          </w:p>
          <w:p w14:paraId="310B8268" w14:textId="403AF79B" w:rsidR="004207C6" w:rsidRPr="00EB6066" w:rsidRDefault="004207C6" w:rsidP="0034532A">
            <w:pPr>
              <w:pStyle w:val="TableText"/>
              <w:spacing w:before="0"/>
              <w:rPr>
                <w:rtl/>
              </w:rPr>
            </w:pPr>
            <w:r>
              <w:rPr>
                <w:rFonts w:hint="cs"/>
                <w:rtl/>
              </w:rPr>
              <w:t xml:space="preserve">כחלופה לכך יצרף המציע תצהיר לפיו אינו מעסיק עובדים, לא באספקת השירותים לפי מכרז זה ולא בכלל. </w:t>
            </w:r>
          </w:p>
        </w:tc>
      </w:tr>
    </w:tbl>
    <w:p w14:paraId="2AF635F2" w14:textId="77777777" w:rsidR="004370BB" w:rsidRDefault="004370BB" w:rsidP="005F1D04">
      <w:pPr>
        <w:ind w:right="426"/>
        <w:rPr>
          <w:vanish/>
          <w:rtl/>
        </w:rPr>
      </w:pPr>
    </w:p>
    <w:tbl>
      <w:tblPr>
        <w:tblpPr w:leftFromText="180" w:rightFromText="180" w:vertAnchor="text" w:horzAnchor="margin" w:tblpXSpec="center" w:tblpY="954"/>
        <w:bidiVisual/>
        <w:tblW w:w="144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11"/>
        <w:gridCol w:w="6061"/>
        <w:gridCol w:w="2586"/>
      </w:tblGrid>
      <w:tr w:rsidR="00500CE9" w:rsidRPr="00EB6F7B" w14:paraId="17EC7E89" w14:textId="77777777" w:rsidTr="008156C4">
        <w:trPr>
          <w:tblHeader/>
          <w:jc w:val="center"/>
        </w:trPr>
        <w:tc>
          <w:tcPr>
            <w:tcW w:w="5811" w:type="dxa"/>
            <w:tcBorders>
              <w:top w:val="single" w:sz="4" w:space="0" w:color="auto"/>
              <w:left w:val="single" w:sz="4" w:space="0" w:color="auto"/>
              <w:bottom w:val="single" w:sz="4" w:space="0" w:color="auto"/>
              <w:right w:val="single" w:sz="4" w:space="0" w:color="auto"/>
            </w:tcBorders>
            <w:shd w:val="clear" w:color="auto" w:fill="D9D9D9"/>
            <w:hideMark/>
          </w:tcPr>
          <w:p w14:paraId="42804D72" w14:textId="77777777" w:rsidR="00500CE9" w:rsidRPr="00EB6F7B" w:rsidRDefault="00500CE9" w:rsidP="005F1D04">
            <w:pPr>
              <w:pStyle w:val="TableHead"/>
              <w:ind w:right="426"/>
            </w:pPr>
            <w:r>
              <w:rPr>
                <w:rFonts w:hint="cs"/>
                <w:rtl/>
              </w:rPr>
              <w:t>שם מלא</w:t>
            </w:r>
          </w:p>
        </w:tc>
        <w:tc>
          <w:tcPr>
            <w:tcW w:w="6061" w:type="dxa"/>
            <w:tcBorders>
              <w:top w:val="single" w:sz="4" w:space="0" w:color="auto"/>
              <w:left w:val="single" w:sz="4" w:space="0" w:color="auto"/>
              <w:bottom w:val="single" w:sz="4" w:space="0" w:color="auto"/>
              <w:right w:val="single" w:sz="4" w:space="0" w:color="auto"/>
            </w:tcBorders>
            <w:shd w:val="clear" w:color="auto" w:fill="D9D9D9"/>
            <w:hideMark/>
          </w:tcPr>
          <w:p w14:paraId="4F27E1A9" w14:textId="77777777" w:rsidR="00500CE9" w:rsidRPr="00EB6F7B" w:rsidRDefault="00500CE9" w:rsidP="005F1D04">
            <w:pPr>
              <w:pStyle w:val="TableHead"/>
              <w:ind w:right="426"/>
            </w:pPr>
            <w:r>
              <w:rPr>
                <w:rFonts w:hint="cs"/>
                <w:rtl/>
              </w:rPr>
              <w:t>חתימה</w:t>
            </w:r>
          </w:p>
        </w:tc>
        <w:tc>
          <w:tcPr>
            <w:tcW w:w="2586" w:type="dxa"/>
            <w:tcBorders>
              <w:top w:val="single" w:sz="4" w:space="0" w:color="auto"/>
              <w:left w:val="single" w:sz="4" w:space="0" w:color="auto"/>
              <w:bottom w:val="single" w:sz="4" w:space="0" w:color="auto"/>
              <w:right w:val="single" w:sz="4" w:space="0" w:color="auto"/>
            </w:tcBorders>
            <w:shd w:val="clear" w:color="auto" w:fill="D9D9D9"/>
            <w:hideMark/>
          </w:tcPr>
          <w:p w14:paraId="4808E2AA" w14:textId="77777777" w:rsidR="00500CE9" w:rsidRPr="00EB6F7B" w:rsidRDefault="00500CE9" w:rsidP="005F1D04">
            <w:pPr>
              <w:pStyle w:val="TableHead"/>
              <w:ind w:right="426"/>
            </w:pPr>
            <w:r>
              <w:rPr>
                <w:rFonts w:hint="cs"/>
                <w:rtl/>
              </w:rPr>
              <w:t>תאריך</w:t>
            </w:r>
          </w:p>
        </w:tc>
      </w:tr>
      <w:tr w:rsidR="00500CE9" w:rsidRPr="00EB6F7B" w14:paraId="7A1078FF" w14:textId="77777777" w:rsidTr="008156C4">
        <w:trPr>
          <w:trHeight w:val="851"/>
          <w:tblHeader/>
          <w:jc w:val="center"/>
        </w:trPr>
        <w:tc>
          <w:tcPr>
            <w:tcW w:w="5811" w:type="dxa"/>
            <w:tcBorders>
              <w:top w:val="single" w:sz="4" w:space="0" w:color="auto"/>
              <w:left w:val="single" w:sz="4" w:space="0" w:color="auto"/>
              <w:bottom w:val="single" w:sz="4" w:space="0" w:color="auto"/>
              <w:right w:val="single" w:sz="4" w:space="0" w:color="auto"/>
            </w:tcBorders>
            <w:shd w:val="clear" w:color="auto" w:fill="auto"/>
          </w:tcPr>
          <w:p w14:paraId="66BEFB06" w14:textId="77777777" w:rsidR="00500CE9" w:rsidRDefault="00500CE9" w:rsidP="005F1D04">
            <w:pPr>
              <w:pStyle w:val="TableHead"/>
              <w:spacing w:before="0"/>
              <w:rPr>
                <w:sz w:val="24"/>
                <w:rtl/>
              </w:rPr>
            </w:pPr>
          </w:p>
        </w:tc>
        <w:tc>
          <w:tcPr>
            <w:tcW w:w="6061" w:type="dxa"/>
            <w:tcBorders>
              <w:top w:val="single" w:sz="4" w:space="0" w:color="auto"/>
              <w:left w:val="single" w:sz="4" w:space="0" w:color="auto"/>
              <w:bottom w:val="single" w:sz="4" w:space="0" w:color="auto"/>
              <w:right w:val="single" w:sz="4" w:space="0" w:color="auto"/>
            </w:tcBorders>
            <w:shd w:val="clear" w:color="auto" w:fill="auto"/>
          </w:tcPr>
          <w:p w14:paraId="47B10A4B" w14:textId="77777777" w:rsidR="00500CE9" w:rsidRDefault="00500CE9" w:rsidP="005F1D04">
            <w:pPr>
              <w:pStyle w:val="TableHead"/>
              <w:spacing w:before="0"/>
              <w:rPr>
                <w:sz w:val="24"/>
                <w:rtl/>
              </w:rPr>
            </w:pPr>
          </w:p>
        </w:tc>
        <w:tc>
          <w:tcPr>
            <w:tcW w:w="2586" w:type="dxa"/>
            <w:tcBorders>
              <w:top w:val="single" w:sz="4" w:space="0" w:color="auto"/>
              <w:left w:val="single" w:sz="4" w:space="0" w:color="auto"/>
              <w:bottom w:val="single" w:sz="4" w:space="0" w:color="auto"/>
              <w:right w:val="single" w:sz="4" w:space="0" w:color="auto"/>
            </w:tcBorders>
            <w:shd w:val="clear" w:color="auto" w:fill="auto"/>
          </w:tcPr>
          <w:p w14:paraId="6DE4B569" w14:textId="77777777" w:rsidR="00500CE9" w:rsidRDefault="00500CE9" w:rsidP="005F1D04">
            <w:pPr>
              <w:pStyle w:val="TableHead"/>
              <w:spacing w:before="0"/>
              <w:rPr>
                <w:sz w:val="24"/>
                <w:rtl/>
              </w:rPr>
            </w:pPr>
          </w:p>
        </w:tc>
      </w:tr>
    </w:tbl>
    <w:p w14:paraId="64FED894" w14:textId="77777777" w:rsidR="00500CE9" w:rsidRPr="004370BB" w:rsidRDefault="00500CE9" w:rsidP="004370BB">
      <w:pPr>
        <w:rPr>
          <w:vanish/>
          <w:rtl/>
        </w:rPr>
      </w:pPr>
    </w:p>
    <w:sectPr w:rsidR="00500CE9" w:rsidRPr="004370BB" w:rsidSect="005F1D04">
      <w:headerReference w:type="default" r:id="rId12"/>
      <w:footerReference w:type="default" r:id="rId13"/>
      <w:pgSz w:w="16838" w:h="11906" w:orient="landscape" w:code="9"/>
      <w:pgMar w:top="720" w:right="720" w:bottom="720" w:left="709" w:header="283" w:footer="28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534A77" w14:textId="77777777" w:rsidR="005D6214" w:rsidRDefault="005D6214" w:rsidP="001B29DC">
      <w:r>
        <w:separator/>
      </w:r>
    </w:p>
  </w:endnote>
  <w:endnote w:type="continuationSeparator" w:id="0">
    <w:p w14:paraId="5EC978A7" w14:textId="77777777" w:rsidR="005D6214" w:rsidRDefault="005D6214"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3948" w:type="dxa"/>
      <w:jc w:val="center"/>
      <w:tblLook w:val="04A0" w:firstRow="1" w:lastRow="0" w:firstColumn="1" w:lastColumn="0" w:noHBand="0" w:noVBand="1"/>
    </w:tblPr>
    <w:tblGrid>
      <w:gridCol w:w="13948"/>
    </w:tblGrid>
    <w:tr w:rsidR="008156C4" w:rsidRPr="00D037D7" w14:paraId="5C2189DE" w14:textId="77777777" w:rsidTr="0040031D">
      <w:trPr>
        <w:jc w:val="center"/>
      </w:trPr>
      <w:tc>
        <w:tcPr>
          <w:tcW w:w="3067" w:type="dxa"/>
        </w:tcPr>
        <w:p w14:paraId="14293C34" w14:textId="77777777" w:rsidR="008156C4" w:rsidRPr="0075035E" w:rsidRDefault="008156C4" w:rsidP="00E06F69">
          <w:pPr>
            <w:pStyle w:val="aa"/>
            <w:jc w:val="center"/>
            <w:rPr>
              <w:b/>
              <w:bCs/>
              <w:szCs w:val="18"/>
              <w:rtl/>
            </w:rPr>
          </w:pPr>
          <w:r w:rsidRPr="0075035E">
            <w:rPr>
              <w:rFonts w:hint="cs"/>
              <w:b/>
              <w:bCs/>
              <w:szCs w:val="18"/>
              <w:rtl/>
            </w:rPr>
            <w:t>- בלמ"ס -</w:t>
          </w:r>
        </w:p>
        <w:p w14:paraId="0CF74DAB" w14:textId="77777777" w:rsidR="008156C4" w:rsidRPr="0075035E" w:rsidRDefault="008156C4" w:rsidP="00E06F69">
          <w:pPr>
            <w:pStyle w:val="aa"/>
            <w:jc w:val="center"/>
            <w:rPr>
              <w:szCs w:val="18"/>
              <w:rtl/>
            </w:rPr>
          </w:pPr>
          <w:r w:rsidRPr="0075035E">
            <w:rPr>
              <w:rFonts w:hint="cs"/>
              <w:szCs w:val="18"/>
              <w:rtl/>
            </w:rPr>
            <w:t>מסמך זה והגלופה עליו הוא מבוסס</w:t>
          </w:r>
        </w:p>
        <w:p w14:paraId="066B4422" w14:textId="77777777" w:rsidR="008156C4" w:rsidRPr="0075035E" w:rsidRDefault="008156C4" w:rsidP="00E06F69">
          <w:pPr>
            <w:pStyle w:val="aa"/>
            <w:jc w:val="center"/>
            <w:rPr>
              <w:szCs w:val="18"/>
              <w:rtl/>
            </w:rPr>
          </w:pPr>
          <w:r w:rsidRPr="0075035E">
            <w:rPr>
              <w:rFonts w:hint="cs"/>
              <w:szCs w:val="18"/>
              <w:rtl/>
            </w:rPr>
            <w:t>הינם רכושו הבלעדי של משרד המשפטים</w:t>
          </w:r>
        </w:p>
      </w:tc>
    </w:tr>
  </w:tbl>
  <w:p w14:paraId="0DB2E85C" w14:textId="77777777" w:rsidR="008156C4" w:rsidRPr="00E06F69" w:rsidRDefault="008156C4">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66D7C" w14:textId="77777777" w:rsidR="005D6214" w:rsidRDefault="005D6214" w:rsidP="001B29DC">
      <w:r>
        <w:separator/>
      </w:r>
    </w:p>
  </w:footnote>
  <w:footnote w:type="continuationSeparator" w:id="0">
    <w:p w14:paraId="0EAFED18" w14:textId="77777777" w:rsidR="005D6214" w:rsidRDefault="005D6214"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4884" w:type="dxa"/>
      <w:tblInd w:w="187" w:type="dxa"/>
      <w:tblLook w:val="04A0" w:firstRow="1" w:lastRow="0" w:firstColumn="1" w:lastColumn="0" w:noHBand="0" w:noVBand="1"/>
    </w:tblPr>
    <w:tblGrid>
      <w:gridCol w:w="3685"/>
      <w:gridCol w:w="8931"/>
      <w:gridCol w:w="2268"/>
    </w:tblGrid>
    <w:tr w:rsidR="008156C4" w:rsidRPr="00D037D7" w14:paraId="5A0C29ED" w14:textId="77777777" w:rsidTr="00F863E1">
      <w:trPr>
        <w:trHeight w:val="390"/>
      </w:trPr>
      <w:tc>
        <w:tcPr>
          <w:tcW w:w="3685" w:type="dxa"/>
        </w:tcPr>
        <w:p w14:paraId="3B8BF990" w14:textId="77777777" w:rsidR="008156C4" w:rsidRPr="00142694" w:rsidRDefault="008156C4" w:rsidP="00F863E1">
          <w:pPr>
            <w:pStyle w:val="a8"/>
            <w:tabs>
              <w:tab w:val="clear" w:pos="4153"/>
              <w:tab w:val="center" w:pos="4773"/>
            </w:tabs>
            <w:rPr>
              <w:sz w:val="18"/>
              <w:szCs w:val="18"/>
            </w:rPr>
          </w:pPr>
          <w:r w:rsidRPr="000D03B6">
            <w:rPr>
              <w:sz w:val="18"/>
              <w:szCs w:val="18"/>
              <w:rtl/>
            </w:rPr>
            <w:t>מכרז פומבי מס' 08-2017 הספקה, הטמעה ותחזוקה של טובין ושירותים מתוצרת חברת</w:t>
          </w:r>
          <w:r w:rsidRPr="000D03B6">
            <w:rPr>
              <w:sz w:val="18"/>
              <w:szCs w:val="18"/>
            </w:rPr>
            <w:t xml:space="preserve"> Pulse Secure</w:t>
          </w:r>
        </w:p>
      </w:tc>
      <w:tc>
        <w:tcPr>
          <w:tcW w:w="8931" w:type="dxa"/>
        </w:tcPr>
        <w:p w14:paraId="03F1E58E" w14:textId="77777777" w:rsidR="008156C4" w:rsidRPr="0075035E" w:rsidRDefault="008156C4" w:rsidP="00E06F69">
          <w:pPr>
            <w:pStyle w:val="a8"/>
            <w:jc w:val="center"/>
            <w:rPr>
              <w:b/>
              <w:bCs/>
              <w:szCs w:val="18"/>
              <w:rtl/>
            </w:rPr>
          </w:pPr>
          <w:r w:rsidRPr="0075035E">
            <w:rPr>
              <w:rFonts w:hint="cs"/>
              <w:b/>
              <w:bCs/>
              <w:szCs w:val="18"/>
              <w:rtl/>
            </w:rPr>
            <w:t xml:space="preserve">משרד המשפטים </w:t>
          </w:r>
          <w:r w:rsidRPr="0075035E">
            <w:rPr>
              <w:b/>
              <w:bCs/>
              <w:szCs w:val="18"/>
              <w:rtl/>
            </w:rPr>
            <w:t>–</w:t>
          </w:r>
          <w:r w:rsidRPr="0075035E">
            <w:rPr>
              <w:rFonts w:hint="cs"/>
              <w:b/>
              <w:bCs/>
              <w:szCs w:val="18"/>
              <w:rtl/>
            </w:rPr>
            <w:t xml:space="preserve"> אגף מערכות מידע</w:t>
          </w:r>
        </w:p>
      </w:tc>
      <w:tc>
        <w:tcPr>
          <w:tcW w:w="2268" w:type="dxa"/>
        </w:tcPr>
        <w:p w14:paraId="72001CB3" w14:textId="77777777" w:rsidR="008156C4" w:rsidRPr="0075035E" w:rsidRDefault="008156C4" w:rsidP="00F863E1">
          <w:pPr>
            <w:pStyle w:val="a8"/>
            <w:tabs>
              <w:tab w:val="clear" w:pos="4153"/>
              <w:tab w:val="clear" w:pos="8306"/>
            </w:tabs>
            <w:jc w:val="right"/>
            <w:rPr>
              <w:szCs w:val="18"/>
            </w:rPr>
          </w:pPr>
          <w:r>
            <w:rPr>
              <w:rFonts w:hint="cs"/>
              <w:szCs w:val="18"/>
              <w:rtl/>
            </w:rPr>
            <w:t xml:space="preserve"> 16/05/2017</w:t>
          </w:r>
        </w:p>
        <w:p w14:paraId="0959EE00" w14:textId="77777777" w:rsidR="008156C4" w:rsidRPr="0075035E" w:rsidRDefault="008156C4" w:rsidP="00F863E1">
          <w:pPr>
            <w:pStyle w:val="a8"/>
            <w:tabs>
              <w:tab w:val="clear" w:pos="4153"/>
              <w:tab w:val="clear" w:pos="8306"/>
            </w:tabs>
            <w:jc w:val="right"/>
            <w:rPr>
              <w:szCs w:val="18"/>
            </w:rPr>
          </w:pPr>
          <w:r w:rsidRPr="0075035E">
            <w:rPr>
              <w:szCs w:val="18"/>
              <w:rtl/>
            </w:rPr>
            <w:t xml:space="preserve">עמוד 1 מתוך </w:t>
          </w:r>
          <w:r>
            <w:rPr>
              <w:rFonts w:hint="cs"/>
              <w:szCs w:val="18"/>
              <w:rtl/>
            </w:rPr>
            <w:t>1</w:t>
          </w:r>
        </w:p>
      </w:tc>
    </w:tr>
  </w:tbl>
  <w:p w14:paraId="1FB13E38" w14:textId="77777777" w:rsidR="008156C4" w:rsidRDefault="008156C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B0AD81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E8E74D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E32C09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3DE323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11C0C3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57034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932168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C32941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84E9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32693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829C5A"/>
    <w:lvl w:ilvl="0">
      <w:start w:val="1"/>
      <w:numFmt w:val="decimal"/>
      <w:pStyle w:val="1"/>
      <w:lvlText w:val="%1."/>
      <w:lvlJc w:val="left"/>
      <w:pPr>
        <w:ind w:left="360" w:hanging="360"/>
      </w:pPr>
      <w:rPr>
        <w:rFonts w:hint="cs"/>
        <w:bCs/>
        <w:iCs w:val="0"/>
        <w:szCs w:val="28"/>
      </w:rPr>
    </w:lvl>
    <w:lvl w:ilvl="1">
      <w:start w:val="1"/>
      <w:numFmt w:val="lowerLetter"/>
      <w:lvlText w:val="%2)"/>
      <w:lvlJc w:val="left"/>
      <w:pPr>
        <w:ind w:left="720" w:hanging="360"/>
      </w:pPr>
      <w:rPr>
        <w:rFonts w:hint="cs"/>
        <w:bCs/>
        <w:iCs w:val="0"/>
        <w:szCs w:val="24"/>
      </w:rPr>
    </w:lvl>
    <w:lvl w:ilvl="2">
      <w:start w:val="1"/>
      <w:numFmt w:val="lowerRoman"/>
      <w:lvlText w:val="%3)"/>
      <w:lvlJc w:val="left"/>
      <w:pPr>
        <w:ind w:left="1080" w:hanging="360"/>
      </w:pPr>
      <w:rPr>
        <w:rFonts w:hint="cs"/>
        <w:bCs/>
        <w:iCs w:val="0"/>
        <w:szCs w:val="24"/>
      </w:rPr>
    </w:lvl>
    <w:lvl w:ilvl="3">
      <w:start w:val="1"/>
      <w:numFmt w:val="decimal"/>
      <w:lvlText w:val="(%4)"/>
      <w:lvlJc w:val="left"/>
      <w:pPr>
        <w:ind w:left="1440" w:hanging="360"/>
      </w:pPr>
      <w:rPr>
        <w:rFonts w:hint="cs"/>
        <w:bCs/>
        <w:iCs w:val="0"/>
        <w:szCs w:val="24"/>
      </w:rPr>
    </w:lvl>
    <w:lvl w:ilvl="4">
      <w:start w:val="1"/>
      <w:numFmt w:val="lowerLetter"/>
      <w:lvlText w:val="(%5)"/>
      <w:lvlJc w:val="left"/>
      <w:pPr>
        <w:ind w:left="1800" w:hanging="360"/>
      </w:pPr>
      <w:rPr>
        <w:rFonts w:hint="cs"/>
        <w:bCs/>
        <w:iCs w:val="0"/>
        <w:szCs w:val="24"/>
      </w:rPr>
    </w:lvl>
    <w:lvl w:ilvl="5">
      <w:start w:val="1"/>
      <w:numFmt w:val="lowerRoman"/>
      <w:lvlText w:val="(%6)"/>
      <w:lvlJc w:val="left"/>
      <w:pPr>
        <w:ind w:left="2160" w:hanging="360"/>
      </w:pPr>
      <w:rPr>
        <w:rFonts w:hint="cs"/>
        <w:bCs/>
        <w:iCs w:val="0"/>
        <w:szCs w:val="24"/>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2"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8D71A02"/>
    <w:multiLevelType w:val="hybridMultilevel"/>
    <w:tmpl w:val="B45E0A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36"/>
  </w:num>
  <w:num w:numId="3">
    <w:abstractNumId w:val="22"/>
  </w:num>
  <w:num w:numId="4">
    <w:abstractNumId w:val="43"/>
  </w:num>
  <w:num w:numId="5">
    <w:abstractNumId w:val="25"/>
  </w:num>
  <w:num w:numId="6">
    <w:abstractNumId w:val="33"/>
  </w:num>
  <w:num w:numId="7">
    <w:abstractNumId w:val="39"/>
  </w:num>
  <w:num w:numId="8">
    <w:abstractNumId w:val="45"/>
  </w:num>
  <w:num w:numId="9">
    <w:abstractNumId w:val="38"/>
  </w:num>
  <w:num w:numId="10">
    <w:abstractNumId w:val="29"/>
  </w:num>
  <w:num w:numId="11">
    <w:abstractNumId w:val="17"/>
  </w:num>
  <w:num w:numId="12">
    <w:abstractNumId w:val="24"/>
  </w:num>
  <w:num w:numId="13">
    <w:abstractNumId w:val="23"/>
  </w:num>
  <w:num w:numId="14">
    <w:abstractNumId w:val="14"/>
  </w:num>
  <w:num w:numId="15">
    <w:abstractNumId w:val="21"/>
  </w:num>
  <w:num w:numId="16">
    <w:abstractNumId w:val="32"/>
  </w:num>
  <w:num w:numId="17">
    <w:abstractNumId w:val="16"/>
  </w:num>
  <w:num w:numId="18">
    <w:abstractNumId w:val="30"/>
  </w:num>
  <w:num w:numId="19">
    <w:abstractNumId w:val="46"/>
  </w:num>
  <w:num w:numId="20">
    <w:abstractNumId w:val="15"/>
  </w:num>
  <w:num w:numId="21">
    <w:abstractNumId w:val="40"/>
  </w:num>
  <w:num w:numId="22">
    <w:abstractNumId w:val="35"/>
  </w:num>
  <w:num w:numId="23">
    <w:abstractNumId w:val="27"/>
  </w:num>
  <w:num w:numId="24">
    <w:abstractNumId w:val="12"/>
  </w:num>
  <w:num w:numId="25">
    <w:abstractNumId w:val="11"/>
  </w:num>
  <w:num w:numId="26">
    <w:abstractNumId w:val="18"/>
  </w:num>
  <w:num w:numId="27">
    <w:abstractNumId w:val="28"/>
  </w:num>
  <w:num w:numId="28">
    <w:abstractNumId w:val="26"/>
  </w:num>
  <w:num w:numId="29">
    <w:abstractNumId w:val="31"/>
  </w:num>
  <w:num w:numId="30">
    <w:abstractNumId w:val="34"/>
  </w:num>
  <w:num w:numId="31">
    <w:abstractNumId w:val="41"/>
  </w:num>
  <w:num w:numId="32">
    <w:abstractNumId w:val="20"/>
  </w:num>
  <w:num w:numId="33">
    <w:abstractNumId w:val="19"/>
  </w:num>
  <w:num w:numId="34">
    <w:abstractNumId w:val="13"/>
  </w:num>
  <w:num w:numId="35">
    <w:abstractNumId w:val="37"/>
  </w:num>
  <w:num w:numId="36">
    <w:abstractNumId w:val="9"/>
  </w:num>
  <w:num w:numId="37">
    <w:abstractNumId w:val="7"/>
  </w:num>
  <w:num w:numId="38">
    <w:abstractNumId w:val="6"/>
  </w:num>
  <w:num w:numId="39">
    <w:abstractNumId w:val="5"/>
  </w:num>
  <w:num w:numId="40">
    <w:abstractNumId w:val="4"/>
  </w:num>
  <w:num w:numId="41">
    <w:abstractNumId w:val="8"/>
  </w:num>
  <w:num w:numId="42">
    <w:abstractNumId w:val="3"/>
  </w:num>
  <w:num w:numId="43">
    <w:abstractNumId w:val="2"/>
  </w:num>
  <w:num w:numId="44">
    <w:abstractNumId w:val="1"/>
  </w:num>
  <w:num w:numId="45">
    <w:abstractNumId w:val="0"/>
  </w:num>
  <w:num w:numId="46">
    <w:abstractNumId w:val="42"/>
  </w:num>
  <w:num w:numId="47">
    <w:abstractNumId w:val="4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6"/>
  <w:removePersonalInformation/>
  <w:removeDateAndTime/>
  <w:displayBackgroundShape/>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B0F"/>
    <w:rsid w:val="00005552"/>
    <w:rsid w:val="0000600E"/>
    <w:rsid w:val="000078C8"/>
    <w:rsid w:val="00010862"/>
    <w:rsid w:val="00010BF9"/>
    <w:rsid w:val="00011363"/>
    <w:rsid w:val="00014A1D"/>
    <w:rsid w:val="00017E6D"/>
    <w:rsid w:val="000202F3"/>
    <w:rsid w:val="000207C1"/>
    <w:rsid w:val="00020A48"/>
    <w:rsid w:val="0002212F"/>
    <w:rsid w:val="000232A6"/>
    <w:rsid w:val="00023726"/>
    <w:rsid w:val="000237E3"/>
    <w:rsid w:val="00024A73"/>
    <w:rsid w:val="0002543C"/>
    <w:rsid w:val="000258B9"/>
    <w:rsid w:val="000262C9"/>
    <w:rsid w:val="00027C6B"/>
    <w:rsid w:val="00027D6F"/>
    <w:rsid w:val="0003104D"/>
    <w:rsid w:val="00031941"/>
    <w:rsid w:val="00031B21"/>
    <w:rsid w:val="000331ED"/>
    <w:rsid w:val="00033FD6"/>
    <w:rsid w:val="00035411"/>
    <w:rsid w:val="0003553F"/>
    <w:rsid w:val="00035640"/>
    <w:rsid w:val="00035AC3"/>
    <w:rsid w:val="000431FA"/>
    <w:rsid w:val="000459A6"/>
    <w:rsid w:val="00046181"/>
    <w:rsid w:val="000467BD"/>
    <w:rsid w:val="00051609"/>
    <w:rsid w:val="00051FC3"/>
    <w:rsid w:val="00052B75"/>
    <w:rsid w:val="00053340"/>
    <w:rsid w:val="0005396E"/>
    <w:rsid w:val="0005437B"/>
    <w:rsid w:val="00054F39"/>
    <w:rsid w:val="0005778F"/>
    <w:rsid w:val="00060125"/>
    <w:rsid w:val="00061A3A"/>
    <w:rsid w:val="00062792"/>
    <w:rsid w:val="00065E20"/>
    <w:rsid w:val="00066528"/>
    <w:rsid w:val="00066E91"/>
    <w:rsid w:val="000673D6"/>
    <w:rsid w:val="000677C1"/>
    <w:rsid w:val="00070531"/>
    <w:rsid w:val="00070868"/>
    <w:rsid w:val="000718C2"/>
    <w:rsid w:val="000735AE"/>
    <w:rsid w:val="00074638"/>
    <w:rsid w:val="00074AC8"/>
    <w:rsid w:val="00075930"/>
    <w:rsid w:val="00075C7E"/>
    <w:rsid w:val="0007650D"/>
    <w:rsid w:val="00077D1F"/>
    <w:rsid w:val="000844FA"/>
    <w:rsid w:val="00085B40"/>
    <w:rsid w:val="00086F98"/>
    <w:rsid w:val="00087FB2"/>
    <w:rsid w:val="00090F04"/>
    <w:rsid w:val="00091F3F"/>
    <w:rsid w:val="000936C4"/>
    <w:rsid w:val="00095271"/>
    <w:rsid w:val="00096315"/>
    <w:rsid w:val="00096C77"/>
    <w:rsid w:val="000972CD"/>
    <w:rsid w:val="00097964"/>
    <w:rsid w:val="00097A10"/>
    <w:rsid w:val="000A20D8"/>
    <w:rsid w:val="000A3325"/>
    <w:rsid w:val="000A370E"/>
    <w:rsid w:val="000A3853"/>
    <w:rsid w:val="000A4761"/>
    <w:rsid w:val="000A4E44"/>
    <w:rsid w:val="000A55E1"/>
    <w:rsid w:val="000A6278"/>
    <w:rsid w:val="000A7009"/>
    <w:rsid w:val="000B0675"/>
    <w:rsid w:val="000B0A40"/>
    <w:rsid w:val="000B24E2"/>
    <w:rsid w:val="000B449B"/>
    <w:rsid w:val="000B4F9A"/>
    <w:rsid w:val="000B5806"/>
    <w:rsid w:val="000C2140"/>
    <w:rsid w:val="000C2997"/>
    <w:rsid w:val="000C3CEC"/>
    <w:rsid w:val="000C445E"/>
    <w:rsid w:val="000C5CE9"/>
    <w:rsid w:val="000C6C6A"/>
    <w:rsid w:val="000D0151"/>
    <w:rsid w:val="000D03B6"/>
    <w:rsid w:val="000D0B74"/>
    <w:rsid w:val="000D168E"/>
    <w:rsid w:val="000D39DD"/>
    <w:rsid w:val="000D4A52"/>
    <w:rsid w:val="000D523A"/>
    <w:rsid w:val="000D550F"/>
    <w:rsid w:val="000D5866"/>
    <w:rsid w:val="000E2440"/>
    <w:rsid w:val="000E370F"/>
    <w:rsid w:val="000E4296"/>
    <w:rsid w:val="000E4B1D"/>
    <w:rsid w:val="000E6CBF"/>
    <w:rsid w:val="000E7724"/>
    <w:rsid w:val="000F2661"/>
    <w:rsid w:val="000F47E0"/>
    <w:rsid w:val="000F483B"/>
    <w:rsid w:val="000F53DF"/>
    <w:rsid w:val="000F71AA"/>
    <w:rsid w:val="0010169F"/>
    <w:rsid w:val="00102765"/>
    <w:rsid w:val="001039C0"/>
    <w:rsid w:val="00103BDA"/>
    <w:rsid w:val="00104E18"/>
    <w:rsid w:val="0010665D"/>
    <w:rsid w:val="00107474"/>
    <w:rsid w:val="00110006"/>
    <w:rsid w:val="00110240"/>
    <w:rsid w:val="00112D4E"/>
    <w:rsid w:val="00113AE3"/>
    <w:rsid w:val="00114077"/>
    <w:rsid w:val="00116C82"/>
    <w:rsid w:val="00120CB4"/>
    <w:rsid w:val="00120CE4"/>
    <w:rsid w:val="00121BBD"/>
    <w:rsid w:val="00122B44"/>
    <w:rsid w:val="00124F55"/>
    <w:rsid w:val="00124FCB"/>
    <w:rsid w:val="0012792E"/>
    <w:rsid w:val="00130DC6"/>
    <w:rsid w:val="00132221"/>
    <w:rsid w:val="00132BB3"/>
    <w:rsid w:val="00132D3F"/>
    <w:rsid w:val="001331B6"/>
    <w:rsid w:val="001361B1"/>
    <w:rsid w:val="0013778B"/>
    <w:rsid w:val="00137D9A"/>
    <w:rsid w:val="0014086C"/>
    <w:rsid w:val="00142694"/>
    <w:rsid w:val="00143AEB"/>
    <w:rsid w:val="00144221"/>
    <w:rsid w:val="00144EA2"/>
    <w:rsid w:val="00146E5B"/>
    <w:rsid w:val="001524EC"/>
    <w:rsid w:val="001539D9"/>
    <w:rsid w:val="00156683"/>
    <w:rsid w:val="001567F7"/>
    <w:rsid w:val="00161417"/>
    <w:rsid w:val="00162619"/>
    <w:rsid w:val="00170279"/>
    <w:rsid w:val="00172573"/>
    <w:rsid w:val="00172F74"/>
    <w:rsid w:val="00173F36"/>
    <w:rsid w:val="001740C6"/>
    <w:rsid w:val="001744E0"/>
    <w:rsid w:val="00174C6B"/>
    <w:rsid w:val="001766FD"/>
    <w:rsid w:val="00176923"/>
    <w:rsid w:val="00183333"/>
    <w:rsid w:val="001838E0"/>
    <w:rsid w:val="00185D4F"/>
    <w:rsid w:val="00186645"/>
    <w:rsid w:val="0019302E"/>
    <w:rsid w:val="001944F9"/>
    <w:rsid w:val="00194F1A"/>
    <w:rsid w:val="00195FD8"/>
    <w:rsid w:val="001A10A9"/>
    <w:rsid w:val="001A12F1"/>
    <w:rsid w:val="001A2CBC"/>
    <w:rsid w:val="001A4C59"/>
    <w:rsid w:val="001A54A1"/>
    <w:rsid w:val="001A7007"/>
    <w:rsid w:val="001A734F"/>
    <w:rsid w:val="001B0024"/>
    <w:rsid w:val="001B205E"/>
    <w:rsid w:val="001B29DC"/>
    <w:rsid w:val="001B2DFD"/>
    <w:rsid w:val="001B3196"/>
    <w:rsid w:val="001B4892"/>
    <w:rsid w:val="001B4C18"/>
    <w:rsid w:val="001B5588"/>
    <w:rsid w:val="001B63D9"/>
    <w:rsid w:val="001B7A87"/>
    <w:rsid w:val="001C1364"/>
    <w:rsid w:val="001C2C41"/>
    <w:rsid w:val="001C31D3"/>
    <w:rsid w:val="001C4B7B"/>
    <w:rsid w:val="001C717A"/>
    <w:rsid w:val="001D08D8"/>
    <w:rsid w:val="001D1C45"/>
    <w:rsid w:val="001D2E00"/>
    <w:rsid w:val="001D3876"/>
    <w:rsid w:val="001D46F1"/>
    <w:rsid w:val="001D55CF"/>
    <w:rsid w:val="001D623F"/>
    <w:rsid w:val="001D6D89"/>
    <w:rsid w:val="001D7F34"/>
    <w:rsid w:val="001E334F"/>
    <w:rsid w:val="001E77EE"/>
    <w:rsid w:val="001F0CA1"/>
    <w:rsid w:val="001F17BB"/>
    <w:rsid w:val="001F30F6"/>
    <w:rsid w:val="001F355F"/>
    <w:rsid w:val="001F50E8"/>
    <w:rsid w:val="001F51B0"/>
    <w:rsid w:val="001F6387"/>
    <w:rsid w:val="001F6D3C"/>
    <w:rsid w:val="001F73C3"/>
    <w:rsid w:val="00200A00"/>
    <w:rsid w:val="00200C0B"/>
    <w:rsid w:val="00201A1D"/>
    <w:rsid w:val="002047A4"/>
    <w:rsid w:val="00204925"/>
    <w:rsid w:val="002064C4"/>
    <w:rsid w:val="002100D5"/>
    <w:rsid w:val="0021225B"/>
    <w:rsid w:val="0022053A"/>
    <w:rsid w:val="00220B5F"/>
    <w:rsid w:val="002212FB"/>
    <w:rsid w:val="0022304E"/>
    <w:rsid w:val="002254E7"/>
    <w:rsid w:val="00225E64"/>
    <w:rsid w:val="00226DA2"/>
    <w:rsid w:val="0022715D"/>
    <w:rsid w:val="0023031E"/>
    <w:rsid w:val="00230D65"/>
    <w:rsid w:val="00231835"/>
    <w:rsid w:val="00232C2C"/>
    <w:rsid w:val="00235110"/>
    <w:rsid w:val="002357F1"/>
    <w:rsid w:val="00235B01"/>
    <w:rsid w:val="00236708"/>
    <w:rsid w:val="00236759"/>
    <w:rsid w:val="00236B27"/>
    <w:rsid w:val="00237336"/>
    <w:rsid w:val="00237B75"/>
    <w:rsid w:val="00241F16"/>
    <w:rsid w:val="00242CC8"/>
    <w:rsid w:val="00243345"/>
    <w:rsid w:val="0024411A"/>
    <w:rsid w:val="00244C06"/>
    <w:rsid w:val="00246E96"/>
    <w:rsid w:val="00246F86"/>
    <w:rsid w:val="0025064A"/>
    <w:rsid w:val="002509D8"/>
    <w:rsid w:val="002516CB"/>
    <w:rsid w:val="00251D9F"/>
    <w:rsid w:val="00253E1B"/>
    <w:rsid w:val="00254294"/>
    <w:rsid w:val="002554CE"/>
    <w:rsid w:val="00256C1E"/>
    <w:rsid w:val="00261EF8"/>
    <w:rsid w:val="002665AE"/>
    <w:rsid w:val="0026697A"/>
    <w:rsid w:val="00267AF4"/>
    <w:rsid w:val="00275CF5"/>
    <w:rsid w:val="002819D9"/>
    <w:rsid w:val="00285947"/>
    <w:rsid w:val="00285A48"/>
    <w:rsid w:val="002865BD"/>
    <w:rsid w:val="00286733"/>
    <w:rsid w:val="00286AFF"/>
    <w:rsid w:val="0029033C"/>
    <w:rsid w:val="002905AF"/>
    <w:rsid w:val="00290647"/>
    <w:rsid w:val="0029475C"/>
    <w:rsid w:val="00294960"/>
    <w:rsid w:val="00294F0F"/>
    <w:rsid w:val="00294FC9"/>
    <w:rsid w:val="002955C8"/>
    <w:rsid w:val="00296774"/>
    <w:rsid w:val="00296A98"/>
    <w:rsid w:val="002A078E"/>
    <w:rsid w:val="002A0B4C"/>
    <w:rsid w:val="002A30EA"/>
    <w:rsid w:val="002A46FA"/>
    <w:rsid w:val="002A5076"/>
    <w:rsid w:val="002A5614"/>
    <w:rsid w:val="002A5FEC"/>
    <w:rsid w:val="002A63DE"/>
    <w:rsid w:val="002A6C53"/>
    <w:rsid w:val="002A6DC1"/>
    <w:rsid w:val="002B0A2D"/>
    <w:rsid w:val="002B403C"/>
    <w:rsid w:val="002B414C"/>
    <w:rsid w:val="002B42DA"/>
    <w:rsid w:val="002B4B18"/>
    <w:rsid w:val="002B59F9"/>
    <w:rsid w:val="002B65A6"/>
    <w:rsid w:val="002C06BE"/>
    <w:rsid w:val="002C3A54"/>
    <w:rsid w:val="002C4EA3"/>
    <w:rsid w:val="002C5BD3"/>
    <w:rsid w:val="002C76EF"/>
    <w:rsid w:val="002D0673"/>
    <w:rsid w:val="002D174F"/>
    <w:rsid w:val="002D36F9"/>
    <w:rsid w:val="002D4B2F"/>
    <w:rsid w:val="002D542D"/>
    <w:rsid w:val="002D5A59"/>
    <w:rsid w:val="002D6DAD"/>
    <w:rsid w:val="002D7D0A"/>
    <w:rsid w:val="002E0A2C"/>
    <w:rsid w:val="002E143F"/>
    <w:rsid w:val="002E2EF3"/>
    <w:rsid w:val="002E4632"/>
    <w:rsid w:val="002E4FCA"/>
    <w:rsid w:val="002E5D5A"/>
    <w:rsid w:val="002E769B"/>
    <w:rsid w:val="002F0051"/>
    <w:rsid w:val="002F1424"/>
    <w:rsid w:val="002F226D"/>
    <w:rsid w:val="002F2CF5"/>
    <w:rsid w:val="002F3C31"/>
    <w:rsid w:val="002F4B94"/>
    <w:rsid w:val="002F4FE4"/>
    <w:rsid w:val="002F5B0F"/>
    <w:rsid w:val="002F5E5F"/>
    <w:rsid w:val="002F66AD"/>
    <w:rsid w:val="002F7658"/>
    <w:rsid w:val="00301CCF"/>
    <w:rsid w:val="00304C7F"/>
    <w:rsid w:val="00304D13"/>
    <w:rsid w:val="00305167"/>
    <w:rsid w:val="0030544E"/>
    <w:rsid w:val="00305F1F"/>
    <w:rsid w:val="00307F8D"/>
    <w:rsid w:val="003107BB"/>
    <w:rsid w:val="003117E9"/>
    <w:rsid w:val="003124FD"/>
    <w:rsid w:val="00313226"/>
    <w:rsid w:val="00314941"/>
    <w:rsid w:val="00314EDE"/>
    <w:rsid w:val="00317E05"/>
    <w:rsid w:val="00317F08"/>
    <w:rsid w:val="0032010A"/>
    <w:rsid w:val="00320339"/>
    <w:rsid w:val="003208B1"/>
    <w:rsid w:val="003220E3"/>
    <w:rsid w:val="00322998"/>
    <w:rsid w:val="0032334C"/>
    <w:rsid w:val="00324560"/>
    <w:rsid w:val="00325333"/>
    <w:rsid w:val="0032566E"/>
    <w:rsid w:val="00330427"/>
    <w:rsid w:val="00330458"/>
    <w:rsid w:val="00332BD0"/>
    <w:rsid w:val="003332AA"/>
    <w:rsid w:val="00333BC4"/>
    <w:rsid w:val="0033484B"/>
    <w:rsid w:val="00335719"/>
    <w:rsid w:val="00335F94"/>
    <w:rsid w:val="00336872"/>
    <w:rsid w:val="00342C6C"/>
    <w:rsid w:val="00343A68"/>
    <w:rsid w:val="0034532A"/>
    <w:rsid w:val="00347ED9"/>
    <w:rsid w:val="00350111"/>
    <w:rsid w:val="003506D5"/>
    <w:rsid w:val="00350FFD"/>
    <w:rsid w:val="00353297"/>
    <w:rsid w:val="003547FE"/>
    <w:rsid w:val="00355AA4"/>
    <w:rsid w:val="0035681C"/>
    <w:rsid w:val="00357A5F"/>
    <w:rsid w:val="00363775"/>
    <w:rsid w:val="00363F4F"/>
    <w:rsid w:val="0036421C"/>
    <w:rsid w:val="003654A6"/>
    <w:rsid w:val="00365C21"/>
    <w:rsid w:val="00366B7F"/>
    <w:rsid w:val="00367465"/>
    <w:rsid w:val="00367CC5"/>
    <w:rsid w:val="003700BB"/>
    <w:rsid w:val="003701E1"/>
    <w:rsid w:val="00371F34"/>
    <w:rsid w:val="00373C67"/>
    <w:rsid w:val="0037587B"/>
    <w:rsid w:val="00376B26"/>
    <w:rsid w:val="00381F9D"/>
    <w:rsid w:val="00383CC1"/>
    <w:rsid w:val="003847E2"/>
    <w:rsid w:val="00385D39"/>
    <w:rsid w:val="00387758"/>
    <w:rsid w:val="00387A95"/>
    <w:rsid w:val="0039144C"/>
    <w:rsid w:val="00391E49"/>
    <w:rsid w:val="00393BAF"/>
    <w:rsid w:val="0039462A"/>
    <w:rsid w:val="003955BB"/>
    <w:rsid w:val="00395CF7"/>
    <w:rsid w:val="003965F6"/>
    <w:rsid w:val="003974C2"/>
    <w:rsid w:val="00397C42"/>
    <w:rsid w:val="003A073A"/>
    <w:rsid w:val="003A2B70"/>
    <w:rsid w:val="003A520C"/>
    <w:rsid w:val="003A633A"/>
    <w:rsid w:val="003B02F3"/>
    <w:rsid w:val="003B030C"/>
    <w:rsid w:val="003B056A"/>
    <w:rsid w:val="003B0C9F"/>
    <w:rsid w:val="003B389B"/>
    <w:rsid w:val="003B5A21"/>
    <w:rsid w:val="003B6B8C"/>
    <w:rsid w:val="003B7191"/>
    <w:rsid w:val="003B76B2"/>
    <w:rsid w:val="003C0081"/>
    <w:rsid w:val="003C00E1"/>
    <w:rsid w:val="003C1F22"/>
    <w:rsid w:val="003C248D"/>
    <w:rsid w:val="003C3332"/>
    <w:rsid w:val="003D061D"/>
    <w:rsid w:val="003D118F"/>
    <w:rsid w:val="003D4BA8"/>
    <w:rsid w:val="003D704C"/>
    <w:rsid w:val="003E1181"/>
    <w:rsid w:val="003E240C"/>
    <w:rsid w:val="003E26F1"/>
    <w:rsid w:val="003E3C85"/>
    <w:rsid w:val="003E6A08"/>
    <w:rsid w:val="003E7675"/>
    <w:rsid w:val="003F0731"/>
    <w:rsid w:val="003F0995"/>
    <w:rsid w:val="003F1B7A"/>
    <w:rsid w:val="003F52FD"/>
    <w:rsid w:val="0040031D"/>
    <w:rsid w:val="0040106A"/>
    <w:rsid w:val="00401897"/>
    <w:rsid w:val="00402136"/>
    <w:rsid w:val="00402CE6"/>
    <w:rsid w:val="0040456F"/>
    <w:rsid w:val="00410772"/>
    <w:rsid w:val="00410788"/>
    <w:rsid w:val="00412213"/>
    <w:rsid w:val="00413751"/>
    <w:rsid w:val="004207C6"/>
    <w:rsid w:val="004218F1"/>
    <w:rsid w:val="00422E07"/>
    <w:rsid w:val="00424BD4"/>
    <w:rsid w:val="004260BC"/>
    <w:rsid w:val="004309A4"/>
    <w:rsid w:val="00430DB0"/>
    <w:rsid w:val="004329AA"/>
    <w:rsid w:val="00433476"/>
    <w:rsid w:val="00433F2E"/>
    <w:rsid w:val="00435FA0"/>
    <w:rsid w:val="004370BB"/>
    <w:rsid w:val="00441674"/>
    <w:rsid w:val="00443A57"/>
    <w:rsid w:val="00443B76"/>
    <w:rsid w:val="00446378"/>
    <w:rsid w:val="00450364"/>
    <w:rsid w:val="00450BA4"/>
    <w:rsid w:val="00450ED4"/>
    <w:rsid w:val="00451345"/>
    <w:rsid w:val="00453894"/>
    <w:rsid w:val="00454E1E"/>
    <w:rsid w:val="004554D9"/>
    <w:rsid w:val="00456BEB"/>
    <w:rsid w:val="004605CB"/>
    <w:rsid w:val="00460DD0"/>
    <w:rsid w:val="0046141B"/>
    <w:rsid w:val="0046279F"/>
    <w:rsid w:val="0046376E"/>
    <w:rsid w:val="00463AD4"/>
    <w:rsid w:val="0046430D"/>
    <w:rsid w:val="004646FE"/>
    <w:rsid w:val="00466143"/>
    <w:rsid w:val="00467357"/>
    <w:rsid w:val="00467406"/>
    <w:rsid w:val="0047065A"/>
    <w:rsid w:val="0047200D"/>
    <w:rsid w:val="00472339"/>
    <w:rsid w:val="00472B19"/>
    <w:rsid w:val="00476791"/>
    <w:rsid w:val="0047686C"/>
    <w:rsid w:val="004809D5"/>
    <w:rsid w:val="00480EAC"/>
    <w:rsid w:val="00482070"/>
    <w:rsid w:val="00484B16"/>
    <w:rsid w:val="00485528"/>
    <w:rsid w:val="00485829"/>
    <w:rsid w:val="004926FE"/>
    <w:rsid w:val="00492FA2"/>
    <w:rsid w:val="00493C86"/>
    <w:rsid w:val="00494685"/>
    <w:rsid w:val="00497BB4"/>
    <w:rsid w:val="004A0EC1"/>
    <w:rsid w:val="004A5F8A"/>
    <w:rsid w:val="004A6BC0"/>
    <w:rsid w:val="004B0014"/>
    <w:rsid w:val="004B053F"/>
    <w:rsid w:val="004B0AA6"/>
    <w:rsid w:val="004B12DA"/>
    <w:rsid w:val="004B16F7"/>
    <w:rsid w:val="004B32EA"/>
    <w:rsid w:val="004B457E"/>
    <w:rsid w:val="004B6784"/>
    <w:rsid w:val="004C0776"/>
    <w:rsid w:val="004C3078"/>
    <w:rsid w:val="004C3E5F"/>
    <w:rsid w:val="004C76E3"/>
    <w:rsid w:val="004D0B00"/>
    <w:rsid w:val="004D3A92"/>
    <w:rsid w:val="004D48BF"/>
    <w:rsid w:val="004D4D65"/>
    <w:rsid w:val="004D5AE7"/>
    <w:rsid w:val="004D737E"/>
    <w:rsid w:val="004E0798"/>
    <w:rsid w:val="004E0AF6"/>
    <w:rsid w:val="004E1409"/>
    <w:rsid w:val="004E14A5"/>
    <w:rsid w:val="004E2777"/>
    <w:rsid w:val="004E29AC"/>
    <w:rsid w:val="004E36AE"/>
    <w:rsid w:val="004E4958"/>
    <w:rsid w:val="004E6308"/>
    <w:rsid w:val="004E796D"/>
    <w:rsid w:val="004E7F53"/>
    <w:rsid w:val="004F0F44"/>
    <w:rsid w:val="004F0F50"/>
    <w:rsid w:val="004F1719"/>
    <w:rsid w:val="004F1F47"/>
    <w:rsid w:val="004F1F64"/>
    <w:rsid w:val="004F2548"/>
    <w:rsid w:val="004F4CDA"/>
    <w:rsid w:val="004F5972"/>
    <w:rsid w:val="004F5DB3"/>
    <w:rsid w:val="004F6A2D"/>
    <w:rsid w:val="004F727A"/>
    <w:rsid w:val="00500CE9"/>
    <w:rsid w:val="00503642"/>
    <w:rsid w:val="00503DC3"/>
    <w:rsid w:val="0050407D"/>
    <w:rsid w:val="005063E9"/>
    <w:rsid w:val="00507AA2"/>
    <w:rsid w:val="00511764"/>
    <w:rsid w:val="005132C0"/>
    <w:rsid w:val="00513C8D"/>
    <w:rsid w:val="00517626"/>
    <w:rsid w:val="005209A4"/>
    <w:rsid w:val="00520EA3"/>
    <w:rsid w:val="00522492"/>
    <w:rsid w:val="005232F2"/>
    <w:rsid w:val="005242B5"/>
    <w:rsid w:val="0052724E"/>
    <w:rsid w:val="005302AF"/>
    <w:rsid w:val="005347BE"/>
    <w:rsid w:val="00535536"/>
    <w:rsid w:val="00537AFB"/>
    <w:rsid w:val="00540FED"/>
    <w:rsid w:val="00542A95"/>
    <w:rsid w:val="005475D2"/>
    <w:rsid w:val="005504A2"/>
    <w:rsid w:val="00550FD4"/>
    <w:rsid w:val="005531A4"/>
    <w:rsid w:val="00554433"/>
    <w:rsid w:val="00554ED0"/>
    <w:rsid w:val="0055708D"/>
    <w:rsid w:val="00557FC4"/>
    <w:rsid w:val="005603B7"/>
    <w:rsid w:val="00561A73"/>
    <w:rsid w:val="00561E0A"/>
    <w:rsid w:val="00563212"/>
    <w:rsid w:val="0056378F"/>
    <w:rsid w:val="00565505"/>
    <w:rsid w:val="005661BF"/>
    <w:rsid w:val="005663B4"/>
    <w:rsid w:val="00567B16"/>
    <w:rsid w:val="00567BD8"/>
    <w:rsid w:val="00567E94"/>
    <w:rsid w:val="00570955"/>
    <w:rsid w:val="00570EA2"/>
    <w:rsid w:val="00571A98"/>
    <w:rsid w:val="00573352"/>
    <w:rsid w:val="00573E9A"/>
    <w:rsid w:val="00574DE1"/>
    <w:rsid w:val="00580305"/>
    <w:rsid w:val="00580963"/>
    <w:rsid w:val="0058314F"/>
    <w:rsid w:val="00583488"/>
    <w:rsid w:val="00585CF1"/>
    <w:rsid w:val="00585FE2"/>
    <w:rsid w:val="0059000B"/>
    <w:rsid w:val="00590CF2"/>
    <w:rsid w:val="00592EED"/>
    <w:rsid w:val="00592FC8"/>
    <w:rsid w:val="005931D9"/>
    <w:rsid w:val="0059402F"/>
    <w:rsid w:val="0059436C"/>
    <w:rsid w:val="00594755"/>
    <w:rsid w:val="005A10DF"/>
    <w:rsid w:val="005A1551"/>
    <w:rsid w:val="005A61DB"/>
    <w:rsid w:val="005A7C7E"/>
    <w:rsid w:val="005B0C8C"/>
    <w:rsid w:val="005B1117"/>
    <w:rsid w:val="005B13AB"/>
    <w:rsid w:val="005B2495"/>
    <w:rsid w:val="005B459F"/>
    <w:rsid w:val="005B5694"/>
    <w:rsid w:val="005B668D"/>
    <w:rsid w:val="005C1714"/>
    <w:rsid w:val="005C2E15"/>
    <w:rsid w:val="005C3371"/>
    <w:rsid w:val="005C4F28"/>
    <w:rsid w:val="005C6C17"/>
    <w:rsid w:val="005D1CC6"/>
    <w:rsid w:val="005D2268"/>
    <w:rsid w:val="005D28DF"/>
    <w:rsid w:val="005D3FD7"/>
    <w:rsid w:val="005D433C"/>
    <w:rsid w:val="005D49A8"/>
    <w:rsid w:val="005D49EA"/>
    <w:rsid w:val="005D6214"/>
    <w:rsid w:val="005D6F2F"/>
    <w:rsid w:val="005D7462"/>
    <w:rsid w:val="005D7578"/>
    <w:rsid w:val="005E08D9"/>
    <w:rsid w:val="005E27AB"/>
    <w:rsid w:val="005E3654"/>
    <w:rsid w:val="005E400C"/>
    <w:rsid w:val="005E48FF"/>
    <w:rsid w:val="005E54C3"/>
    <w:rsid w:val="005E5CE9"/>
    <w:rsid w:val="005E655B"/>
    <w:rsid w:val="005E7387"/>
    <w:rsid w:val="005F0916"/>
    <w:rsid w:val="005F1742"/>
    <w:rsid w:val="005F1D04"/>
    <w:rsid w:val="005F31B1"/>
    <w:rsid w:val="005F3988"/>
    <w:rsid w:val="005F3E3A"/>
    <w:rsid w:val="005F6AE9"/>
    <w:rsid w:val="005F7189"/>
    <w:rsid w:val="00600B5E"/>
    <w:rsid w:val="006011C6"/>
    <w:rsid w:val="0060161D"/>
    <w:rsid w:val="00602590"/>
    <w:rsid w:val="006032EE"/>
    <w:rsid w:val="00603B65"/>
    <w:rsid w:val="00604E1C"/>
    <w:rsid w:val="006052A7"/>
    <w:rsid w:val="0061565C"/>
    <w:rsid w:val="00621323"/>
    <w:rsid w:val="00621C0A"/>
    <w:rsid w:val="00621C79"/>
    <w:rsid w:val="006238B7"/>
    <w:rsid w:val="006238DC"/>
    <w:rsid w:val="006249F2"/>
    <w:rsid w:val="00624D56"/>
    <w:rsid w:val="0062691E"/>
    <w:rsid w:val="00626A94"/>
    <w:rsid w:val="00626C78"/>
    <w:rsid w:val="00627493"/>
    <w:rsid w:val="006277DC"/>
    <w:rsid w:val="00627822"/>
    <w:rsid w:val="00630F39"/>
    <w:rsid w:val="006319B0"/>
    <w:rsid w:val="00631B5C"/>
    <w:rsid w:val="0063283C"/>
    <w:rsid w:val="00634B74"/>
    <w:rsid w:val="00635AE6"/>
    <w:rsid w:val="00635D91"/>
    <w:rsid w:val="0063716F"/>
    <w:rsid w:val="00637391"/>
    <w:rsid w:val="00640B86"/>
    <w:rsid w:val="00641002"/>
    <w:rsid w:val="00642AEE"/>
    <w:rsid w:val="00644D12"/>
    <w:rsid w:val="00645253"/>
    <w:rsid w:val="00645DEF"/>
    <w:rsid w:val="006467DA"/>
    <w:rsid w:val="00650C20"/>
    <w:rsid w:val="0065217E"/>
    <w:rsid w:val="00653D62"/>
    <w:rsid w:val="006540E7"/>
    <w:rsid w:val="0065526F"/>
    <w:rsid w:val="0065547D"/>
    <w:rsid w:val="00655F9D"/>
    <w:rsid w:val="00660978"/>
    <w:rsid w:val="006612DC"/>
    <w:rsid w:val="00661326"/>
    <w:rsid w:val="00663B6A"/>
    <w:rsid w:val="00664D17"/>
    <w:rsid w:val="0066791F"/>
    <w:rsid w:val="0067035D"/>
    <w:rsid w:val="006712A7"/>
    <w:rsid w:val="006724AC"/>
    <w:rsid w:val="00674A5F"/>
    <w:rsid w:val="00680056"/>
    <w:rsid w:val="00681060"/>
    <w:rsid w:val="00684AD0"/>
    <w:rsid w:val="0068531F"/>
    <w:rsid w:val="006869D4"/>
    <w:rsid w:val="006875C6"/>
    <w:rsid w:val="00687F0B"/>
    <w:rsid w:val="00690332"/>
    <w:rsid w:val="00690654"/>
    <w:rsid w:val="0069198B"/>
    <w:rsid w:val="006934BA"/>
    <w:rsid w:val="00694058"/>
    <w:rsid w:val="0069570B"/>
    <w:rsid w:val="00695F31"/>
    <w:rsid w:val="00697E83"/>
    <w:rsid w:val="006A1439"/>
    <w:rsid w:val="006A36AC"/>
    <w:rsid w:val="006A470E"/>
    <w:rsid w:val="006A4BE1"/>
    <w:rsid w:val="006A4F48"/>
    <w:rsid w:val="006A532F"/>
    <w:rsid w:val="006A6786"/>
    <w:rsid w:val="006A6D21"/>
    <w:rsid w:val="006A7305"/>
    <w:rsid w:val="006A7606"/>
    <w:rsid w:val="006B2EFF"/>
    <w:rsid w:val="006B3805"/>
    <w:rsid w:val="006B4B88"/>
    <w:rsid w:val="006B556C"/>
    <w:rsid w:val="006B5A74"/>
    <w:rsid w:val="006B6EE9"/>
    <w:rsid w:val="006C0A2E"/>
    <w:rsid w:val="006C1607"/>
    <w:rsid w:val="006C3607"/>
    <w:rsid w:val="006D3815"/>
    <w:rsid w:val="006D3850"/>
    <w:rsid w:val="006D4507"/>
    <w:rsid w:val="006D479D"/>
    <w:rsid w:val="006D783B"/>
    <w:rsid w:val="006E211B"/>
    <w:rsid w:val="006E2629"/>
    <w:rsid w:val="006E2859"/>
    <w:rsid w:val="006E3F99"/>
    <w:rsid w:val="006E4180"/>
    <w:rsid w:val="006E5FC5"/>
    <w:rsid w:val="006F2FFC"/>
    <w:rsid w:val="006F424F"/>
    <w:rsid w:val="006F52D3"/>
    <w:rsid w:val="006F5A00"/>
    <w:rsid w:val="006F743A"/>
    <w:rsid w:val="00700804"/>
    <w:rsid w:val="007010EA"/>
    <w:rsid w:val="0070292F"/>
    <w:rsid w:val="007114B0"/>
    <w:rsid w:val="007119B4"/>
    <w:rsid w:val="00713900"/>
    <w:rsid w:val="00713C3E"/>
    <w:rsid w:val="00715A65"/>
    <w:rsid w:val="00716821"/>
    <w:rsid w:val="00717BC9"/>
    <w:rsid w:val="00721651"/>
    <w:rsid w:val="007225D7"/>
    <w:rsid w:val="00724C1A"/>
    <w:rsid w:val="007254FA"/>
    <w:rsid w:val="007255F5"/>
    <w:rsid w:val="00725E92"/>
    <w:rsid w:val="00726813"/>
    <w:rsid w:val="00734E19"/>
    <w:rsid w:val="00735762"/>
    <w:rsid w:val="00735EED"/>
    <w:rsid w:val="007370E6"/>
    <w:rsid w:val="00740083"/>
    <w:rsid w:val="00740BD8"/>
    <w:rsid w:val="007420C7"/>
    <w:rsid w:val="0074219D"/>
    <w:rsid w:val="007430A0"/>
    <w:rsid w:val="00746A8A"/>
    <w:rsid w:val="00746AD6"/>
    <w:rsid w:val="00746EDB"/>
    <w:rsid w:val="007472AB"/>
    <w:rsid w:val="00747B61"/>
    <w:rsid w:val="0075035E"/>
    <w:rsid w:val="007513E2"/>
    <w:rsid w:val="0075257F"/>
    <w:rsid w:val="007536B3"/>
    <w:rsid w:val="00753914"/>
    <w:rsid w:val="00753FFD"/>
    <w:rsid w:val="00754770"/>
    <w:rsid w:val="00754EDF"/>
    <w:rsid w:val="00757848"/>
    <w:rsid w:val="00762451"/>
    <w:rsid w:val="007630CC"/>
    <w:rsid w:val="007639BE"/>
    <w:rsid w:val="00766EEB"/>
    <w:rsid w:val="00770E58"/>
    <w:rsid w:val="00772958"/>
    <w:rsid w:val="00773680"/>
    <w:rsid w:val="007745B1"/>
    <w:rsid w:val="00775100"/>
    <w:rsid w:val="007755FB"/>
    <w:rsid w:val="00775DDD"/>
    <w:rsid w:val="00775DEB"/>
    <w:rsid w:val="00775E9C"/>
    <w:rsid w:val="00776F95"/>
    <w:rsid w:val="0078288A"/>
    <w:rsid w:val="0078399C"/>
    <w:rsid w:val="00787E4A"/>
    <w:rsid w:val="0079044E"/>
    <w:rsid w:val="00790465"/>
    <w:rsid w:val="00791667"/>
    <w:rsid w:val="007925A0"/>
    <w:rsid w:val="007978E2"/>
    <w:rsid w:val="00797E37"/>
    <w:rsid w:val="007A1EAB"/>
    <w:rsid w:val="007A7C37"/>
    <w:rsid w:val="007B0508"/>
    <w:rsid w:val="007B1464"/>
    <w:rsid w:val="007B184C"/>
    <w:rsid w:val="007B2CCB"/>
    <w:rsid w:val="007B47E0"/>
    <w:rsid w:val="007C2C97"/>
    <w:rsid w:val="007C4DBD"/>
    <w:rsid w:val="007D0BB9"/>
    <w:rsid w:val="007D1C42"/>
    <w:rsid w:val="007D34A1"/>
    <w:rsid w:val="007D37C6"/>
    <w:rsid w:val="007D3D55"/>
    <w:rsid w:val="007D41C3"/>
    <w:rsid w:val="007D45F9"/>
    <w:rsid w:val="007D5325"/>
    <w:rsid w:val="007D5761"/>
    <w:rsid w:val="007E2382"/>
    <w:rsid w:val="007E4303"/>
    <w:rsid w:val="007E456F"/>
    <w:rsid w:val="007E56A9"/>
    <w:rsid w:val="007E56C8"/>
    <w:rsid w:val="007E5FFF"/>
    <w:rsid w:val="007E6B43"/>
    <w:rsid w:val="007E755B"/>
    <w:rsid w:val="007E7955"/>
    <w:rsid w:val="007E7FBF"/>
    <w:rsid w:val="007F3D61"/>
    <w:rsid w:val="007F3F5A"/>
    <w:rsid w:val="007F48A8"/>
    <w:rsid w:val="007F4F06"/>
    <w:rsid w:val="007F5EDE"/>
    <w:rsid w:val="007F6D1D"/>
    <w:rsid w:val="00801DD9"/>
    <w:rsid w:val="0080210B"/>
    <w:rsid w:val="00803E16"/>
    <w:rsid w:val="00806D2C"/>
    <w:rsid w:val="008072F5"/>
    <w:rsid w:val="0081081E"/>
    <w:rsid w:val="0081206B"/>
    <w:rsid w:val="008156C4"/>
    <w:rsid w:val="00821A14"/>
    <w:rsid w:val="008222D7"/>
    <w:rsid w:val="00823DFF"/>
    <w:rsid w:val="0082407C"/>
    <w:rsid w:val="0082408D"/>
    <w:rsid w:val="00824C37"/>
    <w:rsid w:val="00824DA8"/>
    <w:rsid w:val="00824FE0"/>
    <w:rsid w:val="008268E0"/>
    <w:rsid w:val="008274BA"/>
    <w:rsid w:val="008278B5"/>
    <w:rsid w:val="00827DC8"/>
    <w:rsid w:val="00827F00"/>
    <w:rsid w:val="0083252B"/>
    <w:rsid w:val="008332B9"/>
    <w:rsid w:val="008367EB"/>
    <w:rsid w:val="00836916"/>
    <w:rsid w:val="00837450"/>
    <w:rsid w:val="00840DA0"/>
    <w:rsid w:val="00842CA5"/>
    <w:rsid w:val="00847AC3"/>
    <w:rsid w:val="00847B00"/>
    <w:rsid w:val="00852083"/>
    <w:rsid w:val="00852247"/>
    <w:rsid w:val="00853937"/>
    <w:rsid w:val="0085396A"/>
    <w:rsid w:val="00853E0C"/>
    <w:rsid w:val="008614D6"/>
    <w:rsid w:val="00861A65"/>
    <w:rsid w:val="008626DE"/>
    <w:rsid w:val="0086274E"/>
    <w:rsid w:val="008629AF"/>
    <w:rsid w:val="008632E9"/>
    <w:rsid w:val="00864412"/>
    <w:rsid w:val="00864718"/>
    <w:rsid w:val="00864744"/>
    <w:rsid w:val="00864D78"/>
    <w:rsid w:val="00867A50"/>
    <w:rsid w:val="00871E51"/>
    <w:rsid w:val="0087326F"/>
    <w:rsid w:val="008748DA"/>
    <w:rsid w:val="0087497F"/>
    <w:rsid w:val="008762A7"/>
    <w:rsid w:val="008768EE"/>
    <w:rsid w:val="00883F43"/>
    <w:rsid w:val="00884FFB"/>
    <w:rsid w:val="00886455"/>
    <w:rsid w:val="0088766D"/>
    <w:rsid w:val="00892298"/>
    <w:rsid w:val="008925A2"/>
    <w:rsid w:val="008934CD"/>
    <w:rsid w:val="00895D31"/>
    <w:rsid w:val="00897D45"/>
    <w:rsid w:val="008A13EF"/>
    <w:rsid w:val="008A1DA9"/>
    <w:rsid w:val="008A1FA5"/>
    <w:rsid w:val="008A4F27"/>
    <w:rsid w:val="008A50AF"/>
    <w:rsid w:val="008A7B10"/>
    <w:rsid w:val="008B1D8D"/>
    <w:rsid w:val="008B2BE4"/>
    <w:rsid w:val="008B6F09"/>
    <w:rsid w:val="008B7180"/>
    <w:rsid w:val="008B7F01"/>
    <w:rsid w:val="008C0A66"/>
    <w:rsid w:val="008C3314"/>
    <w:rsid w:val="008C4799"/>
    <w:rsid w:val="008C6F90"/>
    <w:rsid w:val="008C7AAF"/>
    <w:rsid w:val="008D020F"/>
    <w:rsid w:val="008D05B7"/>
    <w:rsid w:val="008D0803"/>
    <w:rsid w:val="008D1308"/>
    <w:rsid w:val="008D1B0F"/>
    <w:rsid w:val="008D422E"/>
    <w:rsid w:val="008D524F"/>
    <w:rsid w:val="008D5C43"/>
    <w:rsid w:val="008D7276"/>
    <w:rsid w:val="008E0539"/>
    <w:rsid w:val="008E0705"/>
    <w:rsid w:val="008E17C8"/>
    <w:rsid w:val="008E1D7C"/>
    <w:rsid w:val="008E370D"/>
    <w:rsid w:val="008E54E0"/>
    <w:rsid w:val="008E5C7F"/>
    <w:rsid w:val="008F0525"/>
    <w:rsid w:val="008F09C0"/>
    <w:rsid w:val="008F1419"/>
    <w:rsid w:val="008F1655"/>
    <w:rsid w:val="008F1D86"/>
    <w:rsid w:val="008F440C"/>
    <w:rsid w:val="008F6200"/>
    <w:rsid w:val="008F6423"/>
    <w:rsid w:val="008F780F"/>
    <w:rsid w:val="009004A0"/>
    <w:rsid w:val="009012E0"/>
    <w:rsid w:val="009040EB"/>
    <w:rsid w:val="00905DEC"/>
    <w:rsid w:val="00907FBA"/>
    <w:rsid w:val="00910186"/>
    <w:rsid w:val="00911274"/>
    <w:rsid w:val="00914DA3"/>
    <w:rsid w:val="00915528"/>
    <w:rsid w:val="00916B07"/>
    <w:rsid w:val="009229B5"/>
    <w:rsid w:val="0092392E"/>
    <w:rsid w:val="00931CC2"/>
    <w:rsid w:val="00932C67"/>
    <w:rsid w:val="00932ECF"/>
    <w:rsid w:val="00934E09"/>
    <w:rsid w:val="009371D5"/>
    <w:rsid w:val="00937411"/>
    <w:rsid w:val="009378E4"/>
    <w:rsid w:val="00937BD4"/>
    <w:rsid w:val="00941E2E"/>
    <w:rsid w:val="00942A29"/>
    <w:rsid w:val="009436C1"/>
    <w:rsid w:val="00943798"/>
    <w:rsid w:val="00943918"/>
    <w:rsid w:val="009445A1"/>
    <w:rsid w:val="00951A6D"/>
    <w:rsid w:val="00951AAB"/>
    <w:rsid w:val="00952134"/>
    <w:rsid w:val="0095429B"/>
    <w:rsid w:val="00954525"/>
    <w:rsid w:val="009570C2"/>
    <w:rsid w:val="0096040C"/>
    <w:rsid w:val="00961012"/>
    <w:rsid w:val="00961856"/>
    <w:rsid w:val="00961BF6"/>
    <w:rsid w:val="00962619"/>
    <w:rsid w:val="00964306"/>
    <w:rsid w:val="00971628"/>
    <w:rsid w:val="009719CE"/>
    <w:rsid w:val="009729C4"/>
    <w:rsid w:val="00974530"/>
    <w:rsid w:val="009819C2"/>
    <w:rsid w:val="0098249D"/>
    <w:rsid w:val="00983207"/>
    <w:rsid w:val="00984452"/>
    <w:rsid w:val="009846A6"/>
    <w:rsid w:val="0098560F"/>
    <w:rsid w:val="00987F5F"/>
    <w:rsid w:val="00991683"/>
    <w:rsid w:val="00991EDB"/>
    <w:rsid w:val="00994937"/>
    <w:rsid w:val="009A0CE9"/>
    <w:rsid w:val="009A2272"/>
    <w:rsid w:val="009A33CF"/>
    <w:rsid w:val="009A6949"/>
    <w:rsid w:val="009A6E53"/>
    <w:rsid w:val="009B1753"/>
    <w:rsid w:val="009B3D78"/>
    <w:rsid w:val="009B3F78"/>
    <w:rsid w:val="009B4C6D"/>
    <w:rsid w:val="009B68E1"/>
    <w:rsid w:val="009B7C8C"/>
    <w:rsid w:val="009C059C"/>
    <w:rsid w:val="009C2F4F"/>
    <w:rsid w:val="009C5527"/>
    <w:rsid w:val="009C5BD7"/>
    <w:rsid w:val="009C5C5F"/>
    <w:rsid w:val="009C6BED"/>
    <w:rsid w:val="009D0AA8"/>
    <w:rsid w:val="009D0BE0"/>
    <w:rsid w:val="009D62B1"/>
    <w:rsid w:val="009D6A7A"/>
    <w:rsid w:val="009D6AB9"/>
    <w:rsid w:val="009D722F"/>
    <w:rsid w:val="009D7B98"/>
    <w:rsid w:val="009E11B6"/>
    <w:rsid w:val="009E2C10"/>
    <w:rsid w:val="009E3FE1"/>
    <w:rsid w:val="009E521B"/>
    <w:rsid w:val="009E586F"/>
    <w:rsid w:val="009F087E"/>
    <w:rsid w:val="009F1677"/>
    <w:rsid w:val="009F2D3B"/>
    <w:rsid w:val="009F3B26"/>
    <w:rsid w:val="00A022E6"/>
    <w:rsid w:val="00A0314F"/>
    <w:rsid w:val="00A04EA5"/>
    <w:rsid w:val="00A05595"/>
    <w:rsid w:val="00A07815"/>
    <w:rsid w:val="00A1150F"/>
    <w:rsid w:val="00A120ED"/>
    <w:rsid w:val="00A13F04"/>
    <w:rsid w:val="00A14B78"/>
    <w:rsid w:val="00A167D6"/>
    <w:rsid w:val="00A22BE4"/>
    <w:rsid w:val="00A237AA"/>
    <w:rsid w:val="00A23A3B"/>
    <w:rsid w:val="00A241B2"/>
    <w:rsid w:val="00A2714F"/>
    <w:rsid w:val="00A3124B"/>
    <w:rsid w:val="00A3171C"/>
    <w:rsid w:val="00A33A02"/>
    <w:rsid w:val="00A35F88"/>
    <w:rsid w:val="00A36F68"/>
    <w:rsid w:val="00A376A2"/>
    <w:rsid w:val="00A3774D"/>
    <w:rsid w:val="00A37B16"/>
    <w:rsid w:val="00A40AA7"/>
    <w:rsid w:val="00A4156F"/>
    <w:rsid w:val="00A42274"/>
    <w:rsid w:val="00A4341E"/>
    <w:rsid w:val="00A438A3"/>
    <w:rsid w:val="00A43BD9"/>
    <w:rsid w:val="00A449A1"/>
    <w:rsid w:val="00A4503B"/>
    <w:rsid w:val="00A46DBD"/>
    <w:rsid w:val="00A47125"/>
    <w:rsid w:val="00A47269"/>
    <w:rsid w:val="00A50A58"/>
    <w:rsid w:val="00A51589"/>
    <w:rsid w:val="00A51EDA"/>
    <w:rsid w:val="00A53433"/>
    <w:rsid w:val="00A544C2"/>
    <w:rsid w:val="00A5504B"/>
    <w:rsid w:val="00A55C40"/>
    <w:rsid w:val="00A57E33"/>
    <w:rsid w:val="00A62A6A"/>
    <w:rsid w:val="00A63395"/>
    <w:rsid w:val="00A63661"/>
    <w:rsid w:val="00A64734"/>
    <w:rsid w:val="00A6573F"/>
    <w:rsid w:val="00A661BA"/>
    <w:rsid w:val="00A753B4"/>
    <w:rsid w:val="00A80063"/>
    <w:rsid w:val="00A8053C"/>
    <w:rsid w:val="00A825FE"/>
    <w:rsid w:val="00A83089"/>
    <w:rsid w:val="00A85132"/>
    <w:rsid w:val="00A8651A"/>
    <w:rsid w:val="00A87514"/>
    <w:rsid w:val="00A912AF"/>
    <w:rsid w:val="00A913A8"/>
    <w:rsid w:val="00A91EDE"/>
    <w:rsid w:val="00A931FB"/>
    <w:rsid w:val="00A94A71"/>
    <w:rsid w:val="00A97F41"/>
    <w:rsid w:val="00AA09ED"/>
    <w:rsid w:val="00AA1E36"/>
    <w:rsid w:val="00AA3B70"/>
    <w:rsid w:val="00AA4829"/>
    <w:rsid w:val="00AA5D28"/>
    <w:rsid w:val="00AA6054"/>
    <w:rsid w:val="00AB13D0"/>
    <w:rsid w:val="00AB2842"/>
    <w:rsid w:val="00AB28D8"/>
    <w:rsid w:val="00AB3782"/>
    <w:rsid w:val="00AB48AA"/>
    <w:rsid w:val="00AB6013"/>
    <w:rsid w:val="00AB6333"/>
    <w:rsid w:val="00AB7185"/>
    <w:rsid w:val="00AB7ACD"/>
    <w:rsid w:val="00AC004E"/>
    <w:rsid w:val="00AC0AFA"/>
    <w:rsid w:val="00AC0FFF"/>
    <w:rsid w:val="00AC26A0"/>
    <w:rsid w:val="00AC4043"/>
    <w:rsid w:val="00AC4D53"/>
    <w:rsid w:val="00AC59BE"/>
    <w:rsid w:val="00AD2278"/>
    <w:rsid w:val="00AD52B4"/>
    <w:rsid w:val="00AD607D"/>
    <w:rsid w:val="00AE10D4"/>
    <w:rsid w:val="00AE2A39"/>
    <w:rsid w:val="00AE3893"/>
    <w:rsid w:val="00AE3B28"/>
    <w:rsid w:val="00AE5928"/>
    <w:rsid w:val="00AE6637"/>
    <w:rsid w:val="00AF0065"/>
    <w:rsid w:val="00AF1117"/>
    <w:rsid w:val="00AF1961"/>
    <w:rsid w:val="00AF3F32"/>
    <w:rsid w:val="00AF5A96"/>
    <w:rsid w:val="00AF66A4"/>
    <w:rsid w:val="00AF7B38"/>
    <w:rsid w:val="00B009B4"/>
    <w:rsid w:val="00B01051"/>
    <w:rsid w:val="00B03799"/>
    <w:rsid w:val="00B04EB2"/>
    <w:rsid w:val="00B04F56"/>
    <w:rsid w:val="00B07915"/>
    <w:rsid w:val="00B10426"/>
    <w:rsid w:val="00B10E21"/>
    <w:rsid w:val="00B10F9A"/>
    <w:rsid w:val="00B11203"/>
    <w:rsid w:val="00B113A4"/>
    <w:rsid w:val="00B11A3B"/>
    <w:rsid w:val="00B14029"/>
    <w:rsid w:val="00B149B9"/>
    <w:rsid w:val="00B14EB8"/>
    <w:rsid w:val="00B151F7"/>
    <w:rsid w:val="00B17092"/>
    <w:rsid w:val="00B220C8"/>
    <w:rsid w:val="00B22478"/>
    <w:rsid w:val="00B22B6B"/>
    <w:rsid w:val="00B22EA5"/>
    <w:rsid w:val="00B242D3"/>
    <w:rsid w:val="00B24BA6"/>
    <w:rsid w:val="00B25FE8"/>
    <w:rsid w:val="00B26E23"/>
    <w:rsid w:val="00B272B8"/>
    <w:rsid w:val="00B27757"/>
    <w:rsid w:val="00B3094C"/>
    <w:rsid w:val="00B31F63"/>
    <w:rsid w:val="00B32E6F"/>
    <w:rsid w:val="00B36486"/>
    <w:rsid w:val="00B36EE1"/>
    <w:rsid w:val="00B3796E"/>
    <w:rsid w:val="00B40F34"/>
    <w:rsid w:val="00B41F82"/>
    <w:rsid w:val="00B44490"/>
    <w:rsid w:val="00B46050"/>
    <w:rsid w:val="00B477CC"/>
    <w:rsid w:val="00B502FD"/>
    <w:rsid w:val="00B5150C"/>
    <w:rsid w:val="00B53166"/>
    <w:rsid w:val="00B54363"/>
    <w:rsid w:val="00B544FF"/>
    <w:rsid w:val="00B55F6D"/>
    <w:rsid w:val="00B57EF1"/>
    <w:rsid w:val="00B627E8"/>
    <w:rsid w:val="00B64897"/>
    <w:rsid w:val="00B648B2"/>
    <w:rsid w:val="00B65001"/>
    <w:rsid w:val="00B65B77"/>
    <w:rsid w:val="00B65EB7"/>
    <w:rsid w:val="00B66756"/>
    <w:rsid w:val="00B71E78"/>
    <w:rsid w:val="00B72700"/>
    <w:rsid w:val="00B72CDB"/>
    <w:rsid w:val="00B809BE"/>
    <w:rsid w:val="00B811F0"/>
    <w:rsid w:val="00B833EB"/>
    <w:rsid w:val="00B83813"/>
    <w:rsid w:val="00B845F7"/>
    <w:rsid w:val="00B84785"/>
    <w:rsid w:val="00B87169"/>
    <w:rsid w:val="00B87AFF"/>
    <w:rsid w:val="00B90086"/>
    <w:rsid w:val="00B901EF"/>
    <w:rsid w:val="00B916B6"/>
    <w:rsid w:val="00B9290B"/>
    <w:rsid w:val="00B93012"/>
    <w:rsid w:val="00B95D5C"/>
    <w:rsid w:val="00B97C46"/>
    <w:rsid w:val="00BA4C0D"/>
    <w:rsid w:val="00BA5B71"/>
    <w:rsid w:val="00BB2D61"/>
    <w:rsid w:val="00BB42A7"/>
    <w:rsid w:val="00BB4B0F"/>
    <w:rsid w:val="00BC1BB5"/>
    <w:rsid w:val="00BC1CC4"/>
    <w:rsid w:val="00BC32CA"/>
    <w:rsid w:val="00BC4E79"/>
    <w:rsid w:val="00BC52F3"/>
    <w:rsid w:val="00BC6108"/>
    <w:rsid w:val="00BC7CB1"/>
    <w:rsid w:val="00BD0B7F"/>
    <w:rsid w:val="00BD1A30"/>
    <w:rsid w:val="00BD1E96"/>
    <w:rsid w:val="00BD3C3B"/>
    <w:rsid w:val="00BD515B"/>
    <w:rsid w:val="00BD6B5F"/>
    <w:rsid w:val="00BE02C8"/>
    <w:rsid w:val="00BE1BE9"/>
    <w:rsid w:val="00BE3936"/>
    <w:rsid w:val="00BE4164"/>
    <w:rsid w:val="00BE655E"/>
    <w:rsid w:val="00BF0BF8"/>
    <w:rsid w:val="00BF19CE"/>
    <w:rsid w:val="00BF2DE2"/>
    <w:rsid w:val="00BF331B"/>
    <w:rsid w:val="00BF3941"/>
    <w:rsid w:val="00BF3DD6"/>
    <w:rsid w:val="00BF4576"/>
    <w:rsid w:val="00BF5181"/>
    <w:rsid w:val="00BF6B43"/>
    <w:rsid w:val="00C01B33"/>
    <w:rsid w:val="00C0379D"/>
    <w:rsid w:val="00C05375"/>
    <w:rsid w:val="00C061AC"/>
    <w:rsid w:val="00C065E0"/>
    <w:rsid w:val="00C06B8E"/>
    <w:rsid w:val="00C078FE"/>
    <w:rsid w:val="00C10157"/>
    <w:rsid w:val="00C11695"/>
    <w:rsid w:val="00C11777"/>
    <w:rsid w:val="00C11B65"/>
    <w:rsid w:val="00C1226C"/>
    <w:rsid w:val="00C138CC"/>
    <w:rsid w:val="00C147F4"/>
    <w:rsid w:val="00C14F57"/>
    <w:rsid w:val="00C15231"/>
    <w:rsid w:val="00C17788"/>
    <w:rsid w:val="00C17FD4"/>
    <w:rsid w:val="00C2199E"/>
    <w:rsid w:val="00C22916"/>
    <w:rsid w:val="00C26D6B"/>
    <w:rsid w:val="00C3134B"/>
    <w:rsid w:val="00C32337"/>
    <w:rsid w:val="00C34213"/>
    <w:rsid w:val="00C34774"/>
    <w:rsid w:val="00C34D10"/>
    <w:rsid w:val="00C35644"/>
    <w:rsid w:val="00C36A8B"/>
    <w:rsid w:val="00C37A2C"/>
    <w:rsid w:val="00C42921"/>
    <w:rsid w:val="00C449EB"/>
    <w:rsid w:val="00C453F7"/>
    <w:rsid w:val="00C464AE"/>
    <w:rsid w:val="00C46885"/>
    <w:rsid w:val="00C46F38"/>
    <w:rsid w:val="00C474A6"/>
    <w:rsid w:val="00C47C1C"/>
    <w:rsid w:val="00C524B4"/>
    <w:rsid w:val="00C544CD"/>
    <w:rsid w:val="00C63BBD"/>
    <w:rsid w:val="00C66287"/>
    <w:rsid w:val="00C72ACB"/>
    <w:rsid w:val="00C73AFF"/>
    <w:rsid w:val="00C74054"/>
    <w:rsid w:val="00C747D9"/>
    <w:rsid w:val="00C74866"/>
    <w:rsid w:val="00C7584E"/>
    <w:rsid w:val="00C75FB4"/>
    <w:rsid w:val="00C80476"/>
    <w:rsid w:val="00C80B44"/>
    <w:rsid w:val="00C82757"/>
    <w:rsid w:val="00C83FA6"/>
    <w:rsid w:val="00C845B7"/>
    <w:rsid w:val="00C84C3C"/>
    <w:rsid w:val="00C92B35"/>
    <w:rsid w:val="00C937E8"/>
    <w:rsid w:val="00C95566"/>
    <w:rsid w:val="00CA0845"/>
    <w:rsid w:val="00CA29DD"/>
    <w:rsid w:val="00CA5803"/>
    <w:rsid w:val="00CA5A2F"/>
    <w:rsid w:val="00CA6552"/>
    <w:rsid w:val="00CB0327"/>
    <w:rsid w:val="00CB06F0"/>
    <w:rsid w:val="00CB1729"/>
    <w:rsid w:val="00CB17E3"/>
    <w:rsid w:val="00CB1AEA"/>
    <w:rsid w:val="00CB3AC1"/>
    <w:rsid w:val="00CB4BC9"/>
    <w:rsid w:val="00CB616A"/>
    <w:rsid w:val="00CB658D"/>
    <w:rsid w:val="00CC4403"/>
    <w:rsid w:val="00CC564B"/>
    <w:rsid w:val="00CC57F2"/>
    <w:rsid w:val="00CD01BE"/>
    <w:rsid w:val="00CD18A3"/>
    <w:rsid w:val="00CE136F"/>
    <w:rsid w:val="00CE2491"/>
    <w:rsid w:val="00CE4A1A"/>
    <w:rsid w:val="00CE4ED4"/>
    <w:rsid w:val="00CE609A"/>
    <w:rsid w:val="00CE60A4"/>
    <w:rsid w:val="00CE68B9"/>
    <w:rsid w:val="00CE6E20"/>
    <w:rsid w:val="00CE75FE"/>
    <w:rsid w:val="00CF1FEE"/>
    <w:rsid w:val="00CF2B54"/>
    <w:rsid w:val="00CF2F53"/>
    <w:rsid w:val="00CF41DF"/>
    <w:rsid w:val="00D005E5"/>
    <w:rsid w:val="00D00624"/>
    <w:rsid w:val="00D037D7"/>
    <w:rsid w:val="00D03C75"/>
    <w:rsid w:val="00D04A1F"/>
    <w:rsid w:val="00D04CF6"/>
    <w:rsid w:val="00D06A89"/>
    <w:rsid w:val="00D07570"/>
    <w:rsid w:val="00D10570"/>
    <w:rsid w:val="00D11151"/>
    <w:rsid w:val="00D11DA5"/>
    <w:rsid w:val="00D128E8"/>
    <w:rsid w:val="00D1315E"/>
    <w:rsid w:val="00D131ED"/>
    <w:rsid w:val="00D15419"/>
    <w:rsid w:val="00D155EC"/>
    <w:rsid w:val="00D158A1"/>
    <w:rsid w:val="00D179AE"/>
    <w:rsid w:val="00D2022F"/>
    <w:rsid w:val="00D21B95"/>
    <w:rsid w:val="00D22447"/>
    <w:rsid w:val="00D24B09"/>
    <w:rsid w:val="00D30810"/>
    <w:rsid w:val="00D30B0F"/>
    <w:rsid w:val="00D316A0"/>
    <w:rsid w:val="00D317B9"/>
    <w:rsid w:val="00D31DDB"/>
    <w:rsid w:val="00D33604"/>
    <w:rsid w:val="00D357BB"/>
    <w:rsid w:val="00D35C40"/>
    <w:rsid w:val="00D3630E"/>
    <w:rsid w:val="00D368B8"/>
    <w:rsid w:val="00D37E85"/>
    <w:rsid w:val="00D40353"/>
    <w:rsid w:val="00D42C97"/>
    <w:rsid w:val="00D42ED4"/>
    <w:rsid w:val="00D45BE0"/>
    <w:rsid w:val="00D47ADB"/>
    <w:rsid w:val="00D50C67"/>
    <w:rsid w:val="00D51630"/>
    <w:rsid w:val="00D533A2"/>
    <w:rsid w:val="00D53947"/>
    <w:rsid w:val="00D54566"/>
    <w:rsid w:val="00D547A8"/>
    <w:rsid w:val="00D557E6"/>
    <w:rsid w:val="00D5671B"/>
    <w:rsid w:val="00D56DAA"/>
    <w:rsid w:val="00D63D6E"/>
    <w:rsid w:val="00D6622C"/>
    <w:rsid w:val="00D70F68"/>
    <w:rsid w:val="00D73363"/>
    <w:rsid w:val="00D73CA4"/>
    <w:rsid w:val="00D74FF4"/>
    <w:rsid w:val="00D76A3F"/>
    <w:rsid w:val="00D776DA"/>
    <w:rsid w:val="00D8105D"/>
    <w:rsid w:val="00D81A01"/>
    <w:rsid w:val="00D83AC4"/>
    <w:rsid w:val="00D86C94"/>
    <w:rsid w:val="00D86DA1"/>
    <w:rsid w:val="00D87E1D"/>
    <w:rsid w:val="00D92DC8"/>
    <w:rsid w:val="00D93098"/>
    <w:rsid w:val="00D93244"/>
    <w:rsid w:val="00D93A67"/>
    <w:rsid w:val="00D93FFF"/>
    <w:rsid w:val="00D9491B"/>
    <w:rsid w:val="00D96346"/>
    <w:rsid w:val="00D96882"/>
    <w:rsid w:val="00DA20E0"/>
    <w:rsid w:val="00DA31CF"/>
    <w:rsid w:val="00DA34F4"/>
    <w:rsid w:val="00DA4630"/>
    <w:rsid w:val="00DA5255"/>
    <w:rsid w:val="00DA6574"/>
    <w:rsid w:val="00DB0B64"/>
    <w:rsid w:val="00DB1E83"/>
    <w:rsid w:val="00DB3592"/>
    <w:rsid w:val="00DB38DE"/>
    <w:rsid w:val="00DB5DC0"/>
    <w:rsid w:val="00DC0618"/>
    <w:rsid w:val="00DC1587"/>
    <w:rsid w:val="00DC18AC"/>
    <w:rsid w:val="00DC2BB2"/>
    <w:rsid w:val="00DC3F17"/>
    <w:rsid w:val="00DC42C2"/>
    <w:rsid w:val="00DC5347"/>
    <w:rsid w:val="00DC6677"/>
    <w:rsid w:val="00DC6DD2"/>
    <w:rsid w:val="00DD2B7D"/>
    <w:rsid w:val="00DD4E82"/>
    <w:rsid w:val="00DD598C"/>
    <w:rsid w:val="00DD6BC8"/>
    <w:rsid w:val="00DD6F32"/>
    <w:rsid w:val="00DD6F9B"/>
    <w:rsid w:val="00DD7FED"/>
    <w:rsid w:val="00DE08DF"/>
    <w:rsid w:val="00DE1E1B"/>
    <w:rsid w:val="00DE2026"/>
    <w:rsid w:val="00DE2E4E"/>
    <w:rsid w:val="00DE52C3"/>
    <w:rsid w:val="00DE6BD8"/>
    <w:rsid w:val="00DF1626"/>
    <w:rsid w:val="00DF2422"/>
    <w:rsid w:val="00DF3302"/>
    <w:rsid w:val="00DF7A50"/>
    <w:rsid w:val="00DF7D0F"/>
    <w:rsid w:val="00E00872"/>
    <w:rsid w:val="00E02C84"/>
    <w:rsid w:val="00E037AE"/>
    <w:rsid w:val="00E05786"/>
    <w:rsid w:val="00E05EFC"/>
    <w:rsid w:val="00E06F69"/>
    <w:rsid w:val="00E1122A"/>
    <w:rsid w:val="00E13199"/>
    <w:rsid w:val="00E13750"/>
    <w:rsid w:val="00E143D5"/>
    <w:rsid w:val="00E162DA"/>
    <w:rsid w:val="00E174A2"/>
    <w:rsid w:val="00E21964"/>
    <w:rsid w:val="00E21A17"/>
    <w:rsid w:val="00E228CD"/>
    <w:rsid w:val="00E233D4"/>
    <w:rsid w:val="00E25225"/>
    <w:rsid w:val="00E25929"/>
    <w:rsid w:val="00E30F21"/>
    <w:rsid w:val="00E33548"/>
    <w:rsid w:val="00E34140"/>
    <w:rsid w:val="00E34A0F"/>
    <w:rsid w:val="00E350C5"/>
    <w:rsid w:val="00E37B64"/>
    <w:rsid w:val="00E419AA"/>
    <w:rsid w:val="00E41FBD"/>
    <w:rsid w:val="00E42081"/>
    <w:rsid w:val="00E42385"/>
    <w:rsid w:val="00E435F3"/>
    <w:rsid w:val="00E437FE"/>
    <w:rsid w:val="00E43C0F"/>
    <w:rsid w:val="00E43D2F"/>
    <w:rsid w:val="00E46664"/>
    <w:rsid w:val="00E46E6F"/>
    <w:rsid w:val="00E47938"/>
    <w:rsid w:val="00E47E59"/>
    <w:rsid w:val="00E5175B"/>
    <w:rsid w:val="00E5337E"/>
    <w:rsid w:val="00E61FAE"/>
    <w:rsid w:val="00E62199"/>
    <w:rsid w:val="00E6365F"/>
    <w:rsid w:val="00E65944"/>
    <w:rsid w:val="00E666C8"/>
    <w:rsid w:val="00E6771D"/>
    <w:rsid w:val="00E67AAA"/>
    <w:rsid w:val="00E70558"/>
    <w:rsid w:val="00E722E2"/>
    <w:rsid w:val="00E75B3C"/>
    <w:rsid w:val="00E8164E"/>
    <w:rsid w:val="00E8195D"/>
    <w:rsid w:val="00E82447"/>
    <w:rsid w:val="00E83196"/>
    <w:rsid w:val="00E83413"/>
    <w:rsid w:val="00E8686B"/>
    <w:rsid w:val="00E87869"/>
    <w:rsid w:val="00E93A20"/>
    <w:rsid w:val="00EA322D"/>
    <w:rsid w:val="00EA5873"/>
    <w:rsid w:val="00EB0EE3"/>
    <w:rsid w:val="00EB25A6"/>
    <w:rsid w:val="00EB5B8B"/>
    <w:rsid w:val="00EB6066"/>
    <w:rsid w:val="00EB6087"/>
    <w:rsid w:val="00EB69B6"/>
    <w:rsid w:val="00EB6F7B"/>
    <w:rsid w:val="00EB778E"/>
    <w:rsid w:val="00EC2F19"/>
    <w:rsid w:val="00EC39C2"/>
    <w:rsid w:val="00EC4AE5"/>
    <w:rsid w:val="00EC5494"/>
    <w:rsid w:val="00EC54E5"/>
    <w:rsid w:val="00EC6F54"/>
    <w:rsid w:val="00EC7C75"/>
    <w:rsid w:val="00ED1CCF"/>
    <w:rsid w:val="00ED210F"/>
    <w:rsid w:val="00ED2237"/>
    <w:rsid w:val="00ED2607"/>
    <w:rsid w:val="00ED2D77"/>
    <w:rsid w:val="00ED353F"/>
    <w:rsid w:val="00ED3A65"/>
    <w:rsid w:val="00ED3C77"/>
    <w:rsid w:val="00ED452D"/>
    <w:rsid w:val="00ED7838"/>
    <w:rsid w:val="00EE407A"/>
    <w:rsid w:val="00EE5748"/>
    <w:rsid w:val="00EE763A"/>
    <w:rsid w:val="00EF07D8"/>
    <w:rsid w:val="00EF0C8E"/>
    <w:rsid w:val="00EF38DA"/>
    <w:rsid w:val="00EF449D"/>
    <w:rsid w:val="00EF4AC0"/>
    <w:rsid w:val="00EF5D69"/>
    <w:rsid w:val="00EF6EDA"/>
    <w:rsid w:val="00F001CF"/>
    <w:rsid w:val="00F01C76"/>
    <w:rsid w:val="00F01D06"/>
    <w:rsid w:val="00F04E4A"/>
    <w:rsid w:val="00F0567A"/>
    <w:rsid w:val="00F06428"/>
    <w:rsid w:val="00F10F33"/>
    <w:rsid w:val="00F1229A"/>
    <w:rsid w:val="00F12FF8"/>
    <w:rsid w:val="00F15289"/>
    <w:rsid w:val="00F20FEA"/>
    <w:rsid w:val="00F2100D"/>
    <w:rsid w:val="00F21C3D"/>
    <w:rsid w:val="00F229FC"/>
    <w:rsid w:val="00F23BB1"/>
    <w:rsid w:val="00F249C4"/>
    <w:rsid w:val="00F304E4"/>
    <w:rsid w:val="00F30C0E"/>
    <w:rsid w:val="00F33E0A"/>
    <w:rsid w:val="00F40AEE"/>
    <w:rsid w:val="00F41DE1"/>
    <w:rsid w:val="00F42F6A"/>
    <w:rsid w:val="00F44AB1"/>
    <w:rsid w:val="00F450FD"/>
    <w:rsid w:val="00F458DB"/>
    <w:rsid w:val="00F471E4"/>
    <w:rsid w:val="00F50FCF"/>
    <w:rsid w:val="00F50FDF"/>
    <w:rsid w:val="00F5181E"/>
    <w:rsid w:val="00F5314B"/>
    <w:rsid w:val="00F53B3B"/>
    <w:rsid w:val="00F55CFC"/>
    <w:rsid w:val="00F57174"/>
    <w:rsid w:val="00F5791F"/>
    <w:rsid w:val="00F610A6"/>
    <w:rsid w:val="00F618BA"/>
    <w:rsid w:val="00F63454"/>
    <w:rsid w:val="00F70048"/>
    <w:rsid w:val="00F70444"/>
    <w:rsid w:val="00F73C51"/>
    <w:rsid w:val="00F73E90"/>
    <w:rsid w:val="00F744FC"/>
    <w:rsid w:val="00F75A88"/>
    <w:rsid w:val="00F77F1A"/>
    <w:rsid w:val="00F80FB9"/>
    <w:rsid w:val="00F81CD9"/>
    <w:rsid w:val="00F83600"/>
    <w:rsid w:val="00F863E1"/>
    <w:rsid w:val="00F87338"/>
    <w:rsid w:val="00F91850"/>
    <w:rsid w:val="00F91926"/>
    <w:rsid w:val="00F91E7B"/>
    <w:rsid w:val="00F91E8B"/>
    <w:rsid w:val="00F92F33"/>
    <w:rsid w:val="00F93ADA"/>
    <w:rsid w:val="00F963F4"/>
    <w:rsid w:val="00F973E8"/>
    <w:rsid w:val="00FA00EE"/>
    <w:rsid w:val="00FA0A9E"/>
    <w:rsid w:val="00FA1155"/>
    <w:rsid w:val="00FA13F9"/>
    <w:rsid w:val="00FA1C34"/>
    <w:rsid w:val="00FA2479"/>
    <w:rsid w:val="00FA2615"/>
    <w:rsid w:val="00FA3828"/>
    <w:rsid w:val="00FA3AC4"/>
    <w:rsid w:val="00FB0D86"/>
    <w:rsid w:val="00FB17F0"/>
    <w:rsid w:val="00FB2939"/>
    <w:rsid w:val="00FB322F"/>
    <w:rsid w:val="00FB3463"/>
    <w:rsid w:val="00FB657C"/>
    <w:rsid w:val="00FB7B48"/>
    <w:rsid w:val="00FC034E"/>
    <w:rsid w:val="00FC05CE"/>
    <w:rsid w:val="00FC1050"/>
    <w:rsid w:val="00FC10C9"/>
    <w:rsid w:val="00FC1C6A"/>
    <w:rsid w:val="00FC1D32"/>
    <w:rsid w:val="00FC286C"/>
    <w:rsid w:val="00FC351E"/>
    <w:rsid w:val="00FC36EF"/>
    <w:rsid w:val="00FC3B31"/>
    <w:rsid w:val="00FC3BB8"/>
    <w:rsid w:val="00FC58AC"/>
    <w:rsid w:val="00FC5BF9"/>
    <w:rsid w:val="00FC6ADD"/>
    <w:rsid w:val="00FC75BF"/>
    <w:rsid w:val="00FD09D7"/>
    <w:rsid w:val="00FD16E3"/>
    <w:rsid w:val="00FD27D5"/>
    <w:rsid w:val="00FD29A7"/>
    <w:rsid w:val="00FD414B"/>
    <w:rsid w:val="00FD4918"/>
    <w:rsid w:val="00FD5D26"/>
    <w:rsid w:val="00FD7E28"/>
    <w:rsid w:val="00FE1D7C"/>
    <w:rsid w:val="00FE207E"/>
    <w:rsid w:val="00FE3607"/>
    <w:rsid w:val="00FE3998"/>
    <w:rsid w:val="00FE47A9"/>
    <w:rsid w:val="00FE5BDC"/>
    <w:rsid w:val="00FE7CA8"/>
    <w:rsid w:val="00FF046C"/>
    <w:rsid w:val="00FF0C13"/>
    <w:rsid w:val="00FF149A"/>
    <w:rsid w:val="00FF284E"/>
    <w:rsid w:val="00FF2B85"/>
    <w:rsid w:val="00FF34B2"/>
    <w:rsid w:val="00FF5B5E"/>
    <w:rsid w:val="00FF6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15C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6181"/>
    <w:pPr>
      <w:bidi/>
    </w:pPr>
    <w:rPr>
      <w:rFonts w:ascii="Calibri" w:eastAsiaTheme="minorHAnsi" w:hAnsi="Calibri" w:cs="Calibri"/>
      <w:sz w:val="22"/>
      <w:szCs w:val="22"/>
    </w:rPr>
  </w:style>
  <w:style w:type="paragraph" w:styleId="1">
    <w:name w:val="heading 1"/>
    <w:aliases w:val="Heading 1,H2,Header 1,II+,I,ראש פרק,ASAPHeading 1,h1,רמה 1,א1,ראשי גת,סעיף 1,Art One,First level,T1,כותרת1,Hn1,H1,Section Heading,Header1,1,Aharoni 32 underline,Heading,Heading 1 Char תו,Heading 1 תו תו תו,Top 1,b1,hdg1,כותרת 1 תו תו,כותרת 1 תו1"/>
    <w:basedOn w:val="Base"/>
    <w:next w:val="Para2"/>
    <w:link w:val="10"/>
    <w:qFormat/>
    <w:rsid w:val="00046181"/>
    <w:pPr>
      <w:keepNext/>
      <w:numPr>
        <w:numId w:val="35"/>
      </w:numPr>
      <w:spacing w:before="240"/>
      <w:outlineLvl w:val="0"/>
    </w:pPr>
    <w:rPr>
      <w:b/>
      <w:bCs/>
      <w:smallCaps/>
      <w:sz w:val="28"/>
      <w:szCs w:val="32"/>
    </w:rPr>
  </w:style>
  <w:style w:type="paragraph" w:styleId="2">
    <w:name w:val="heading 2"/>
    <w:aliases w:val="Heading 2,h2,סעיף ראשי,A,A.B.C.,Header 2,l2,Prophead 2,Reset numbering,Heading Contents,Heading 2 Char Char Char,Heading 2 Char Char Char Char Char,Heading 2 Char Char Char Char Char Char,Heading 2 Char Char Char Char,ASAPHeading 2,2Heading,רמה "/>
    <w:basedOn w:val="Base"/>
    <w:next w:val="Para2"/>
    <w:link w:val="20"/>
    <w:qFormat/>
    <w:rsid w:val="00046181"/>
    <w:pPr>
      <w:keepNext/>
      <w:spacing w:before="240"/>
      <w:outlineLvl w:val="1"/>
    </w:pPr>
    <w:rPr>
      <w:b/>
      <w:bCs/>
      <w:sz w:val="28"/>
      <w:szCs w:val="28"/>
    </w:rPr>
  </w:style>
  <w:style w:type="paragraph" w:styleId="3">
    <w:name w:val="heading 3"/>
    <w:aliases w:val="Heading 3,Third level,T3,h3,Hn3,H3,H31,H311,H32,H33,Heading C,Org Heading 1,Subhead B,Table Attribute Heading,Topic Title,heading 3,top,כותרת 3 תו תו,כותרת 3 תו תו תו,כותרת 3 תו תו1,כותרת 3 תו1 תו,כותרת 3 תו1 תו תו,כותרת 3 תו1 תו1,כותרת 3 תו2"/>
    <w:basedOn w:val="Base"/>
    <w:next w:val="Para2"/>
    <w:link w:val="30"/>
    <w:qFormat/>
    <w:rsid w:val="00046181"/>
    <w:pPr>
      <w:keepNext/>
      <w:spacing w:before="240"/>
      <w:outlineLvl w:val="2"/>
    </w:pPr>
    <w:rPr>
      <w:b/>
      <w:bCs/>
    </w:rPr>
  </w:style>
  <w:style w:type="paragraph" w:styleId="4">
    <w:name w:val="heading 4"/>
    <w:aliases w:val="Heading 4,H4,4heading,4,l4,H41,4heading1,41,l41,H42,4heading2,42,l42,H43,4heading3,43,l43,H44,4heading4,44,l44,H45,4heading5,45,l45,H46,4heading6,46,l46,H47,4heading7,47,l47,H48,4heading8,48,l48,H49,4heading9,49,l49,H411,4heading11,411,l411,H421"/>
    <w:basedOn w:val="Base"/>
    <w:next w:val="Para2"/>
    <w:link w:val="40"/>
    <w:qFormat/>
    <w:rsid w:val="00046181"/>
    <w:pPr>
      <w:keepNext/>
      <w:spacing w:before="240"/>
      <w:outlineLvl w:val="3"/>
    </w:pPr>
    <w:rPr>
      <w:b/>
      <w:bCs/>
    </w:rPr>
  </w:style>
  <w:style w:type="paragraph" w:styleId="5">
    <w:name w:val="heading 5"/>
    <w:aliases w:val="Heading 5,Hn5,H5,H51,H510,H511,H512,H513,H514,H515,H516,H517,H518,H519,H52,H520,H521,H522,H523,H524,H525,H526,H527,H528,H529,H53,H530,H531,H532,H533,H534,H535,H536,H537,H538,H539,H54,H540,H541,H542,H543,H544,H545,H546,H547,H548,H549,H55,H56,H57"/>
    <w:basedOn w:val="Base"/>
    <w:next w:val="Para2"/>
    <w:link w:val="50"/>
    <w:qFormat/>
    <w:rsid w:val="00046181"/>
    <w:pPr>
      <w:keepNext/>
      <w:spacing w:before="240"/>
      <w:outlineLvl w:val="4"/>
    </w:pPr>
    <w:rPr>
      <w:b/>
      <w:bCs/>
    </w:rPr>
  </w:style>
  <w:style w:type="paragraph" w:styleId="6">
    <w:name w:val="heading 6"/>
    <w:aliases w:val="Heading 6,H6,Hn6,תו12"/>
    <w:basedOn w:val="Base"/>
    <w:next w:val="Para2"/>
    <w:link w:val="60"/>
    <w:rsid w:val="00046181"/>
    <w:pPr>
      <w:keepNext/>
      <w:spacing w:before="240"/>
      <w:outlineLvl w:val="5"/>
    </w:pPr>
    <w:rPr>
      <w:b/>
      <w:bCs/>
    </w:rPr>
  </w:style>
  <w:style w:type="paragraph" w:styleId="7">
    <w:name w:val="heading 7"/>
    <w:basedOn w:val="a"/>
    <w:next w:val="a"/>
    <w:link w:val="70"/>
    <w:qFormat/>
    <w:rsid w:val="00046181"/>
    <w:pPr>
      <w:numPr>
        <w:ilvl w:val="6"/>
        <w:numId w:val="32"/>
      </w:numPr>
      <w:spacing w:before="240" w:after="60"/>
      <w:outlineLvl w:val="6"/>
    </w:pPr>
    <w:rPr>
      <w:rFonts w:ascii="Times New Roman" w:eastAsia="Times New Roman" w:hAnsi="Times New Roman" w:cs="David"/>
      <w:sz w:val="24"/>
      <w:szCs w:val="24"/>
    </w:rPr>
  </w:style>
  <w:style w:type="paragraph" w:styleId="8">
    <w:name w:val="heading 8"/>
    <w:basedOn w:val="a"/>
    <w:next w:val="a"/>
    <w:link w:val="80"/>
    <w:qFormat/>
    <w:rsid w:val="00046181"/>
    <w:pPr>
      <w:numPr>
        <w:ilvl w:val="7"/>
        <w:numId w:val="32"/>
      </w:numPr>
      <w:spacing w:before="240" w:after="60"/>
      <w:outlineLvl w:val="7"/>
    </w:pPr>
    <w:rPr>
      <w:rFonts w:ascii="Times New Roman" w:eastAsia="Times New Roman" w:hAnsi="Times New Roman" w:cs="David"/>
      <w:i/>
      <w:iCs/>
      <w:sz w:val="24"/>
      <w:szCs w:val="24"/>
    </w:rPr>
  </w:style>
  <w:style w:type="paragraph" w:styleId="9">
    <w:name w:val="heading 9"/>
    <w:basedOn w:val="a"/>
    <w:next w:val="a"/>
    <w:link w:val="90"/>
    <w:qFormat/>
    <w:rsid w:val="00046181"/>
    <w:pPr>
      <w:numPr>
        <w:ilvl w:val="8"/>
        <w:numId w:val="32"/>
      </w:numPr>
      <w:spacing w:before="240" w:after="60"/>
      <w:outlineLvl w:val="8"/>
    </w:pPr>
    <w:rPr>
      <w:rFonts w:ascii="Arial" w:eastAsia="Times New Roman" w:hAnsi="Arial" w:cs="Arial"/>
    </w:rPr>
  </w:style>
  <w:style w:type="character" w:default="1" w:styleId="a0">
    <w:name w:val="Default Paragraph Font"/>
    <w:uiPriority w:val="1"/>
    <w:semiHidden/>
    <w:unhideWhenUsed/>
    <w:rsid w:val="00046181"/>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046181"/>
  </w:style>
  <w:style w:type="paragraph" w:customStyle="1" w:styleId="Base">
    <w:name w:val="Base"/>
    <w:rsid w:val="00046181"/>
    <w:pPr>
      <w:bidi/>
      <w:spacing w:before="120" w:line="320" w:lineRule="exact"/>
      <w:jc w:val="both"/>
    </w:pPr>
    <w:rPr>
      <w:rFonts w:eastAsia="Times New Roman"/>
      <w:sz w:val="22"/>
      <w:szCs w:val="24"/>
      <w:lang w:eastAsia="he-IL"/>
    </w:rPr>
  </w:style>
  <w:style w:type="paragraph" w:customStyle="1" w:styleId="Para2">
    <w:name w:val="Para2"/>
    <w:basedOn w:val="Base"/>
    <w:qFormat/>
    <w:rsid w:val="00046181"/>
    <w:pPr>
      <w:ind w:left="720"/>
    </w:pPr>
  </w:style>
  <w:style w:type="character" w:customStyle="1" w:styleId="10">
    <w:name w:val="כותרת 1 תו"/>
    <w:aliases w:val="Heading 1 תו,H2 תו,Header 1 תו,II+ תו,I תו,ראש פרק תו,ASAPHeading 1 תו,h1 תו,רמה 1 תו,א1 תו,ראשי גת תו,סעיף 1 תו,Art One תו,First level תו,T1 תו,כותרת1 תו,Hn1 תו,H1 תו,Section Heading תו,Header1 תו,1 תו,Aharoni 32 underline תו,Heading תו"/>
    <w:basedOn w:val="a0"/>
    <w:link w:val="1"/>
    <w:rsid w:val="00046181"/>
    <w:rPr>
      <w:rFonts w:eastAsia="Times New Roman"/>
      <w:b/>
      <w:bCs/>
      <w:smallCaps/>
      <w:sz w:val="28"/>
      <w:szCs w:val="32"/>
      <w:lang w:eastAsia="he-IL"/>
    </w:rPr>
  </w:style>
  <w:style w:type="character" w:customStyle="1" w:styleId="20">
    <w:name w:val="כותרת 2 תו"/>
    <w:aliases w:val="Heading 2 תו,h2 תו,סעיף ראשי תו,A תו,A.B.C. תו,Header 2 תו,l2 תו,Prophead 2 תו,Reset numbering תו,Heading Contents תו,Heading 2 Char Char Char תו,Heading 2 Char Char Char Char Char תו,Heading 2 Char Char Char Char Char Char תו,2Heading תו"/>
    <w:basedOn w:val="a0"/>
    <w:link w:val="2"/>
    <w:rsid w:val="00046181"/>
    <w:rPr>
      <w:rFonts w:eastAsia="Times New Roman"/>
      <w:b/>
      <w:bCs/>
      <w:sz w:val="28"/>
      <w:szCs w:val="28"/>
      <w:lang w:eastAsia="he-IL"/>
    </w:rPr>
  </w:style>
  <w:style w:type="character" w:customStyle="1" w:styleId="30">
    <w:name w:val="כותרת 3 תו"/>
    <w:aliases w:val="Heading 3 תו,Third level תו,T3 תו,h3 תו,Hn3 תו,H3 תו,H31 תו,H311 תו,H32 תו,H33 תו,Heading C תו,Org Heading 1 תו,Subhead B תו,Table Attribute Heading תו,Topic Title תו,heading 3 תו,top תו,כותרת 3 תו תו תו1,כותרת 3 תו תו תו תו,כותרת 3 תו תו1 תו"/>
    <w:basedOn w:val="a0"/>
    <w:link w:val="3"/>
    <w:rsid w:val="00046181"/>
    <w:rPr>
      <w:rFonts w:eastAsia="Times New Roman"/>
      <w:b/>
      <w:bCs/>
      <w:sz w:val="22"/>
      <w:szCs w:val="24"/>
      <w:lang w:eastAsia="he-IL"/>
    </w:rPr>
  </w:style>
  <w:style w:type="character" w:customStyle="1" w:styleId="40">
    <w:name w:val="כותרת 4 תו"/>
    <w:aliases w:val="Heading 4 תו,H4 תו,4heading תו,4 תו,l4 תו,H41 תו,4heading1 תו,41 תו,l41 תו,H42 תו,4heading2 תו,42 תו,l42 תו,H43 תו,4heading3 תו,43 תו,l43 תו,H44 תו,4heading4 תו,44 תו,l44 תו,H45 תו,4heading5 תו,45 תו,l45 תו,H46 תו,4heading6 תו,46 תו,l46 תו"/>
    <w:basedOn w:val="a0"/>
    <w:link w:val="4"/>
    <w:rsid w:val="00046181"/>
    <w:rPr>
      <w:rFonts w:eastAsia="Times New Roman"/>
      <w:b/>
      <w:bCs/>
      <w:sz w:val="22"/>
      <w:szCs w:val="24"/>
      <w:lang w:eastAsia="he-IL"/>
    </w:rPr>
  </w:style>
  <w:style w:type="character" w:customStyle="1" w:styleId="50">
    <w:name w:val="כותרת 5 תו"/>
    <w:aliases w:val="Heading 5 תו,Hn5 תו,H5 תו,H51 תו,H510 תו,H511 תו,H512 תו,H513 תו,H514 תו,H515 תו,H516 תו,H517 תו,H518 תו,H519 תו,H52 תו,H520 תו,H521 תו,H522 תו,H523 תו,H524 תו,H525 תו,H526 תו,H527 תו,H528 תו,H529 תו,H53 תו,H530 תו,H531 תו,H532 תו,H533 תו"/>
    <w:basedOn w:val="a0"/>
    <w:link w:val="5"/>
    <w:rsid w:val="00046181"/>
    <w:rPr>
      <w:rFonts w:eastAsia="Times New Roman"/>
      <w:b/>
      <w:bCs/>
      <w:sz w:val="22"/>
      <w:szCs w:val="24"/>
      <w:lang w:eastAsia="he-IL"/>
    </w:rPr>
  </w:style>
  <w:style w:type="character" w:customStyle="1" w:styleId="60">
    <w:name w:val="כותרת 6 תו"/>
    <w:aliases w:val="Heading 6 תו,H6 תו,Hn6 תו,תו12 תו"/>
    <w:basedOn w:val="a0"/>
    <w:link w:val="6"/>
    <w:rsid w:val="00046181"/>
    <w:rPr>
      <w:rFonts w:eastAsia="Times New Roman"/>
      <w:b/>
      <w:bCs/>
      <w:sz w:val="22"/>
      <w:szCs w:val="24"/>
      <w:lang w:eastAsia="he-IL"/>
    </w:rPr>
  </w:style>
  <w:style w:type="character" w:customStyle="1" w:styleId="70">
    <w:name w:val="כותרת 7 תו"/>
    <w:basedOn w:val="a0"/>
    <w:link w:val="7"/>
    <w:rsid w:val="00046181"/>
    <w:rPr>
      <w:rFonts w:eastAsia="Times New Roman"/>
      <w:sz w:val="24"/>
      <w:szCs w:val="24"/>
    </w:rPr>
  </w:style>
  <w:style w:type="character" w:customStyle="1" w:styleId="80">
    <w:name w:val="כותרת 8 תו"/>
    <w:basedOn w:val="a0"/>
    <w:link w:val="8"/>
    <w:rsid w:val="00046181"/>
    <w:rPr>
      <w:rFonts w:eastAsia="Times New Roman"/>
      <w:i/>
      <w:iCs/>
      <w:sz w:val="24"/>
      <w:szCs w:val="24"/>
    </w:rPr>
  </w:style>
  <w:style w:type="character" w:customStyle="1" w:styleId="90">
    <w:name w:val="כותרת 9 תו"/>
    <w:basedOn w:val="a0"/>
    <w:link w:val="9"/>
    <w:rsid w:val="00046181"/>
    <w:rPr>
      <w:rFonts w:ascii="Arial" w:eastAsia="Times New Roman" w:hAnsi="Arial" w:cs="Arial"/>
      <w:sz w:val="22"/>
      <w:szCs w:val="22"/>
    </w:rPr>
  </w:style>
  <w:style w:type="paragraph" w:customStyle="1" w:styleId="AlphaList0">
    <w:name w:val="Alpha List 0"/>
    <w:basedOn w:val="Base"/>
    <w:rsid w:val="00046181"/>
    <w:pPr>
      <w:numPr>
        <w:numId w:val="5"/>
      </w:numPr>
    </w:pPr>
  </w:style>
  <w:style w:type="paragraph" w:customStyle="1" w:styleId="AlphaList1">
    <w:name w:val="Alpha List 1"/>
    <w:basedOn w:val="Base"/>
    <w:rsid w:val="00046181"/>
    <w:pPr>
      <w:numPr>
        <w:numId w:val="6"/>
      </w:numPr>
    </w:pPr>
  </w:style>
  <w:style w:type="paragraph" w:customStyle="1" w:styleId="AlphaList2">
    <w:name w:val="Alpha List 2"/>
    <w:basedOn w:val="Base"/>
    <w:link w:val="AlphaList20"/>
    <w:rsid w:val="00046181"/>
    <w:pPr>
      <w:numPr>
        <w:numId w:val="7"/>
      </w:numPr>
    </w:pPr>
  </w:style>
  <w:style w:type="paragraph" w:customStyle="1" w:styleId="AlphaList3">
    <w:name w:val="Alpha List 3"/>
    <w:basedOn w:val="Base"/>
    <w:rsid w:val="00046181"/>
    <w:pPr>
      <w:numPr>
        <w:numId w:val="8"/>
      </w:numPr>
    </w:pPr>
  </w:style>
  <w:style w:type="paragraph" w:customStyle="1" w:styleId="AlphaList4">
    <w:name w:val="Alpha List 4"/>
    <w:basedOn w:val="Base"/>
    <w:rsid w:val="00046181"/>
    <w:pPr>
      <w:numPr>
        <w:numId w:val="9"/>
      </w:numPr>
    </w:pPr>
  </w:style>
  <w:style w:type="paragraph" w:customStyle="1" w:styleId="BulletList0">
    <w:name w:val="Bullet List 0"/>
    <w:basedOn w:val="Base"/>
    <w:rsid w:val="00046181"/>
    <w:pPr>
      <w:numPr>
        <w:numId w:val="34"/>
      </w:numPr>
    </w:pPr>
  </w:style>
  <w:style w:type="paragraph" w:customStyle="1" w:styleId="BulletList1">
    <w:name w:val="Bullet List 1"/>
    <w:basedOn w:val="Base"/>
    <w:rsid w:val="00046181"/>
    <w:pPr>
      <w:numPr>
        <w:numId w:val="11"/>
      </w:numPr>
    </w:pPr>
  </w:style>
  <w:style w:type="paragraph" w:customStyle="1" w:styleId="BulletList2">
    <w:name w:val="Bullet List 2"/>
    <w:basedOn w:val="Base"/>
    <w:rsid w:val="00046181"/>
    <w:pPr>
      <w:numPr>
        <w:numId w:val="12"/>
      </w:numPr>
    </w:pPr>
  </w:style>
  <w:style w:type="paragraph" w:customStyle="1" w:styleId="BulletList3">
    <w:name w:val="Bullet List 3"/>
    <w:basedOn w:val="Base"/>
    <w:rsid w:val="00046181"/>
    <w:pPr>
      <w:numPr>
        <w:numId w:val="13"/>
      </w:numPr>
    </w:pPr>
  </w:style>
  <w:style w:type="paragraph" w:customStyle="1" w:styleId="BulletList4">
    <w:name w:val="Bullet List 4"/>
    <w:basedOn w:val="Base"/>
    <w:rsid w:val="00046181"/>
    <w:pPr>
      <w:numPr>
        <w:numId w:val="14"/>
      </w:numPr>
    </w:pPr>
  </w:style>
  <w:style w:type="paragraph" w:customStyle="1" w:styleId="BulletList5">
    <w:name w:val="Bullet List 5"/>
    <w:basedOn w:val="Base"/>
    <w:rsid w:val="00046181"/>
    <w:pPr>
      <w:numPr>
        <w:numId w:val="15"/>
      </w:numPr>
    </w:pPr>
  </w:style>
  <w:style w:type="paragraph" w:customStyle="1" w:styleId="DocTitle">
    <w:name w:val="Doc Title"/>
    <w:basedOn w:val="Base"/>
    <w:next w:val="a"/>
    <w:rsid w:val="00046181"/>
    <w:pPr>
      <w:spacing w:before="360" w:after="480" w:line="480" w:lineRule="exact"/>
      <w:jc w:val="center"/>
    </w:pPr>
    <w:rPr>
      <w:b/>
      <w:bCs/>
      <w:caps/>
      <w:spacing w:val="40"/>
      <w:kern w:val="48"/>
      <w:sz w:val="48"/>
      <w:szCs w:val="52"/>
    </w:rPr>
  </w:style>
  <w:style w:type="paragraph" w:customStyle="1" w:styleId="Para1">
    <w:name w:val="Para1"/>
    <w:basedOn w:val="Base"/>
    <w:rsid w:val="00046181"/>
    <w:pPr>
      <w:ind w:left="357"/>
    </w:pPr>
  </w:style>
  <w:style w:type="paragraph" w:customStyle="1" w:styleId="Draft">
    <w:name w:val="Draft"/>
    <w:basedOn w:val="Base"/>
    <w:rsid w:val="00046181"/>
    <w:rPr>
      <w:rFonts w:cs="Guttman Yad"/>
      <w:i/>
    </w:rPr>
  </w:style>
  <w:style w:type="paragraph" w:customStyle="1" w:styleId="Draft1">
    <w:name w:val="Draft1"/>
    <w:basedOn w:val="Base"/>
    <w:rsid w:val="00046181"/>
    <w:pPr>
      <w:ind w:left="357"/>
    </w:pPr>
    <w:rPr>
      <w:rFonts w:cs="Guttman Yad"/>
      <w:i/>
    </w:rPr>
  </w:style>
  <w:style w:type="paragraph" w:customStyle="1" w:styleId="Frame1">
    <w:name w:val="Frame 1"/>
    <w:basedOn w:val="Base"/>
    <w:rsid w:val="00046181"/>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04618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046181"/>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046181"/>
    <w:pPr>
      <w:spacing w:line="240" w:lineRule="atLeast"/>
      <w:jc w:val="center"/>
    </w:pPr>
  </w:style>
  <w:style w:type="paragraph" w:customStyle="1" w:styleId="GraphicCaption">
    <w:name w:val="Graphic Caption"/>
    <w:basedOn w:val="Base"/>
    <w:rsid w:val="00046181"/>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046181"/>
  </w:style>
  <w:style w:type="paragraph" w:customStyle="1" w:styleId="ListContinue0">
    <w:name w:val="List Continue0"/>
    <w:basedOn w:val="Base"/>
    <w:rsid w:val="00046181"/>
    <w:pPr>
      <w:spacing w:before="0"/>
      <w:ind w:left="357"/>
      <w:contextualSpacing/>
    </w:pPr>
  </w:style>
  <w:style w:type="paragraph" w:customStyle="1" w:styleId="ListContinue1">
    <w:name w:val="List Continue1"/>
    <w:basedOn w:val="Base"/>
    <w:rsid w:val="00046181"/>
    <w:pPr>
      <w:spacing w:before="0"/>
      <w:ind w:left="720"/>
    </w:pPr>
  </w:style>
  <w:style w:type="paragraph" w:customStyle="1" w:styleId="ListContinue2">
    <w:name w:val="List Continue2"/>
    <w:basedOn w:val="Base"/>
    <w:rsid w:val="00046181"/>
    <w:pPr>
      <w:spacing w:before="0"/>
      <w:ind w:left="1083"/>
    </w:pPr>
  </w:style>
  <w:style w:type="paragraph" w:customStyle="1" w:styleId="ListContinue3">
    <w:name w:val="List Continue3"/>
    <w:basedOn w:val="Base"/>
    <w:rsid w:val="00046181"/>
    <w:pPr>
      <w:spacing w:before="0"/>
      <w:ind w:left="1440"/>
    </w:pPr>
  </w:style>
  <w:style w:type="paragraph" w:customStyle="1" w:styleId="ListContinue4">
    <w:name w:val="List Continue4"/>
    <w:basedOn w:val="Base"/>
    <w:rsid w:val="00046181"/>
    <w:pPr>
      <w:spacing w:before="0"/>
      <w:ind w:left="1854"/>
    </w:pPr>
  </w:style>
  <w:style w:type="paragraph" w:customStyle="1" w:styleId="ListContinue5">
    <w:name w:val="List Continue5"/>
    <w:basedOn w:val="Base"/>
    <w:rsid w:val="00046181"/>
    <w:pPr>
      <w:spacing w:before="0"/>
      <w:ind w:left="2211"/>
    </w:pPr>
  </w:style>
  <w:style w:type="paragraph" w:customStyle="1" w:styleId="Para0Title">
    <w:name w:val="Para0 Title"/>
    <w:basedOn w:val="Base"/>
    <w:next w:val="Para0"/>
    <w:rsid w:val="00046181"/>
    <w:pPr>
      <w:spacing w:before="240"/>
    </w:pPr>
    <w:rPr>
      <w:b/>
      <w:bCs/>
    </w:rPr>
  </w:style>
  <w:style w:type="paragraph" w:customStyle="1" w:styleId="Para1Title">
    <w:name w:val="Para1 Title"/>
    <w:basedOn w:val="Base"/>
    <w:next w:val="Para1"/>
    <w:rsid w:val="00046181"/>
    <w:pPr>
      <w:spacing w:before="240"/>
      <w:ind w:left="357"/>
    </w:pPr>
    <w:rPr>
      <w:b/>
      <w:bCs/>
    </w:rPr>
  </w:style>
  <w:style w:type="paragraph" w:customStyle="1" w:styleId="Para2Title">
    <w:name w:val="Para2 Title"/>
    <w:basedOn w:val="Base"/>
    <w:next w:val="Para2"/>
    <w:rsid w:val="00046181"/>
    <w:pPr>
      <w:spacing w:before="240"/>
      <w:ind w:left="720"/>
    </w:pPr>
    <w:rPr>
      <w:b/>
      <w:bCs/>
    </w:rPr>
  </w:style>
  <w:style w:type="paragraph" w:customStyle="1" w:styleId="Para3">
    <w:name w:val="Para3"/>
    <w:basedOn w:val="Base"/>
    <w:rsid w:val="00046181"/>
    <w:pPr>
      <w:ind w:left="1083"/>
    </w:pPr>
  </w:style>
  <w:style w:type="paragraph" w:customStyle="1" w:styleId="Para3Title">
    <w:name w:val="Para3 Title"/>
    <w:basedOn w:val="Base"/>
    <w:next w:val="Para3"/>
    <w:rsid w:val="00046181"/>
    <w:pPr>
      <w:spacing w:before="240"/>
      <w:ind w:left="1083"/>
    </w:pPr>
    <w:rPr>
      <w:b/>
      <w:bCs/>
    </w:rPr>
  </w:style>
  <w:style w:type="paragraph" w:customStyle="1" w:styleId="Para4">
    <w:name w:val="Para4"/>
    <w:basedOn w:val="Base"/>
    <w:rsid w:val="00046181"/>
    <w:pPr>
      <w:ind w:left="1440"/>
    </w:pPr>
  </w:style>
  <w:style w:type="paragraph" w:customStyle="1" w:styleId="Para4Title">
    <w:name w:val="Para4 Title"/>
    <w:basedOn w:val="Base"/>
    <w:rsid w:val="00046181"/>
    <w:pPr>
      <w:spacing w:before="240"/>
      <w:ind w:left="1440"/>
    </w:pPr>
    <w:rPr>
      <w:b/>
      <w:bCs/>
    </w:rPr>
  </w:style>
  <w:style w:type="paragraph" w:customStyle="1" w:styleId="NumberList0">
    <w:name w:val="Number List 0"/>
    <w:basedOn w:val="Base"/>
    <w:rsid w:val="00046181"/>
    <w:pPr>
      <w:numPr>
        <w:numId w:val="16"/>
      </w:numPr>
    </w:pPr>
  </w:style>
  <w:style w:type="paragraph" w:customStyle="1" w:styleId="NumberList1">
    <w:name w:val="Number List 1"/>
    <w:basedOn w:val="Base"/>
    <w:rsid w:val="00046181"/>
    <w:pPr>
      <w:numPr>
        <w:numId w:val="17"/>
      </w:numPr>
    </w:pPr>
  </w:style>
  <w:style w:type="paragraph" w:customStyle="1" w:styleId="NumberList2">
    <w:name w:val="Number List 2"/>
    <w:basedOn w:val="Base"/>
    <w:rsid w:val="00046181"/>
    <w:pPr>
      <w:numPr>
        <w:numId w:val="18"/>
      </w:numPr>
    </w:pPr>
  </w:style>
  <w:style w:type="paragraph" w:customStyle="1" w:styleId="NumberList3">
    <w:name w:val="Number List 3"/>
    <w:basedOn w:val="Base"/>
    <w:rsid w:val="00046181"/>
    <w:pPr>
      <w:numPr>
        <w:numId w:val="19"/>
      </w:numPr>
    </w:pPr>
  </w:style>
  <w:style w:type="paragraph" w:customStyle="1" w:styleId="NumberList4">
    <w:name w:val="Number List 4"/>
    <w:basedOn w:val="Base"/>
    <w:rsid w:val="00046181"/>
    <w:pPr>
      <w:numPr>
        <w:numId w:val="20"/>
      </w:numPr>
    </w:pPr>
  </w:style>
  <w:style w:type="paragraph" w:customStyle="1" w:styleId="Remark0">
    <w:name w:val="Remark0"/>
    <w:basedOn w:val="Base"/>
    <w:rsid w:val="00046181"/>
    <w:pPr>
      <w:numPr>
        <w:numId w:val="22"/>
      </w:numPr>
    </w:pPr>
    <w:rPr>
      <w:i/>
      <w:iCs/>
    </w:rPr>
  </w:style>
  <w:style w:type="paragraph" w:customStyle="1" w:styleId="Remark1">
    <w:name w:val="Remark1"/>
    <w:basedOn w:val="Base"/>
    <w:rsid w:val="00046181"/>
    <w:pPr>
      <w:numPr>
        <w:numId w:val="23"/>
      </w:numPr>
    </w:pPr>
    <w:rPr>
      <w:i/>
      <w:iCs/>
    </w:rPr>
  </w:style>
  <w:style w:type="paragraph" w:customStyle="1" w:styleId="Remark2">
    <w:name w:val="Remark2"/>
    <w:basedOn w:val="Base"/>
    <w:rsid w:val="00046181"/>
    <w:pPr>
      <w:numPr>
        <w:numId w:val="24"/>
      </w:numPr>
    </w:pPr>
    <w:rPr>
      <w:i/>
      <w:iCs/>
    </w:rPr>
  </w:style>
  <w:style w:type="paragraph" w:customStyle="1" w:styleId="Remark3">
    <w:name w:val="Remark3"/>
    <w:basedOn w:val="Base"/>
    <w:rsid w:val="00046181"/>
    <w:pPr>
      <w:numPr>
        <w:numId w:val="25"/>
      </w:numPr>
    </w:pPr>
    <w:rPr>
      <w:i/>
      <w:iCs/>
    </w:rPr>
  </w:style>
  <w:style w:type="paragraph" w:customStyle="1" w:styleId="Remark4">
    <w:name w:val="Remark4"/>
    <w:basedOn w:val="Base"/>
    <w:rsid w:val="00046181"/>
    <w:pPr>
      <w:numPr>
        <w:numId w:val="26"/>
      </w:numPr>
    </w:pPr>
    <w:rPr>
      <w:i/>
      <w:iCs/>
    </w:rPr>
  </w:style>
  <w:style w:type="paragraph" w:customStyle="1" w:styleId="SubjectTitle">
    <w:name w:val="Subject Title"/>
    <w:basedOn w:val="Base"/>
    <w:next w:val="Para1"/>
    <w:rsid w:val="00046181"/>
    <w:pPr>
      <w:spacing w:before="360" w:after="240"/>
      <w:jc w:val="center"/>
    </w:pPr>
    <w:rPr>
      <w:b/>
      <w:bCs/>
      <w:smallCaps/>
      <w:spacing w:val="40"/>
      <w:sz w:val="40"/>
      <w:szCs w:val="44"/>
    </w:rPr>
  </w:style>
  <w:style w:type="paragraph" w:customStyle="1" w:styleId="TableCaption">
    <w:name w:val="Table Caption"/>
    <w:basedOn w:val="Base"/>
    <w:next w:val="Para1"/>
    <w:rsid w:val="00046181"/>
    <w:pPr>
      <w:jc w:val="center"/>
    </w:pPr>
    <w:rPr>
      <w:b/>
      <w:bCs/>
    </w:rPr>
  </w:style>
  <w:style w:type="paragraph" w:customStyle="1" w:styleId="TableHead">
    <w:name w:val="TableHead"/>
    <w:basedOn w:val="Base"/>
    <w:qFormat/>
    <w:rsid w:val="00046181"/>
    <w:pPr>
      <w:jc w:val="center"/>
    </w:pPr>
    <w:rPr>
      <w:b/>
      <w:bCs/>
    </w:rPr>
  </w:style>
  <w:style w:type="paragraph" w:customStyle="1" w:styleId="TableText">
    <w:name w:val="TableText"/>
    <w:basedOn w:val="Base"/>
    <w:link w:val="TableTextChar"/>
    <w:qFormat/>
    <w:rsid w:val="00046181"/>
    <w:pPr>
      <w:spacing w:before="60" w:line="240" w:lineRule="exact"/>
      <w:jc w:val="left"/>
    </w:pPr>
  </w:style>
  <w:style w:type="paragraph" w:styleId="TOC1">
    <w:name w:val="toc 1"/>
    <w:basedOn w:val="Base"/>
    <w:uiPriority w:val="39"/>
    <w:rsid w:val="00046181"/>
    <w:pPr>
      <w:tabs>
        <w:tab w:val="left" w:pos="1134"/>
        <w:tab w:val="left" w:leader="dot" w:pos="8505"/>
      </w:tabs>
    </w:pPr>
    <w:rPr>
      <w:b/>
      <w:bCs/>
    </w:rPr>
  </w:style>
  <w:style w:type="paragraph" w:styleId="TOC2">
    <w:name w:val="toc 2"/>
    <w:basedOn w:val="TOC1"/>
    <w:uiPriority w:val="39"/>
    <w:rsid w:val="00046181"/>
    <w:rPr>
      <w:b w:val="0"/>
      <w:bCs w:val="0"/>
      <w:noProof/>
    </w:rPr>
  </w:style>
  <w:style w:type="paragraph" w:styleId="TOC3">
    <w:name w:val="toc 3"/>
    <w:basedOn w:val="TOC2"/>
    <w:autoRedefine/>
    <w:uiPriority w:val="39"/>
    <w:qFormat/>
    <w:rsid w:val="00046181"/>
    <w:rPr>
      <w:szCs w:val="22"/>
    </w:rPr>
  </w:style>
  <w:style w:type="paragraph" w:styleId="TOC4">
    <w:name w:val="toc 4"/>
    <w:basedOn w:val="TOC3"/>
    <w:autoRedefine/>
    <w:uiPriority w:val="39"/>
    <w:rsid w:val="00046181"/>
  </w:style>
  <w:style w:type="paragraph" w:styleId="TOC5">
    <w:name w:val="toc 5"/>
    <w:basedOn w:val="TOC4"/>
    <w:uiPriority w:val="39"/>
    <w:rsid w:val="00046181"/>
  </w:style>
  <w:style w:type="paragraph" w:customStyle="1" w:styleId="FooterTitle">
    <w:name w:val="Footer Title"/>
    <w:basedOn w:val="Base"/>
    <w:rsid w:val="00046181"/>
    <w:pPr>
      <w:tabs>
        <w:tab w:val="center" w:pos="4536"/>
        <w:tab w:val="right" w:pos="9072"/>
      </w:tabs>
      <w:spacing w:line="240" w:lineRule="auto"/>
      <w:contextualSpacing/>
    </w:pPr>
    <w:rPr>
      <w:sz w:val="18"/>
      <w:szCs w:val="20"/>
    </w:rPr>
  </w:style>
  <w:style w:type="paragraph" w:customStyle="1" w:styleId="HeaderTitle">
    <w:name w:val="Header Title"/>
    <w:basedOn w:val="Base"/>
    <w:rsid w:val="00046181"/>
    <w:pPr>
      <w:tabs>
        <w:tab w:val="center" w:pos="4536"/>
        <w:tab w:val="right" w:pos="9072"/>
      </w:tabs>
      <w:spacing w:line="240" w:lineRule="auto"/>
      <w:contextualSpacing/>
    </w:pPr>
    <w:rPr>
      <w:sz w:val="18"/>
      <w:szCs w:val="20"/>
    </w:rPr>
  </w:style>
  <w:style w:type="paragraph" w:customStyle="1" w:styleId="SectionTitle">
    <w:name w:val="Section Title"/>
    <w:basedOn w:val="Base"/>
    <w:rsid w:val="00046181"/>
    <w:pPr>
      <w:jc w:val="center"/>
    </w:pPr>
    <w:rPr>
      <w:b/>
      <w:bCs/>
      <w:sz w:val="32"/>
      <w:szCs w:val="36"/>
    </w:rPr>
  </w:style>
  <w:style w:type="paragraph" w:styleId="a3">
    <w:name w:val="Balloon Text"/>
    <w:basedOn w:val="a"/>
    <w:link w:val="a4"/>
    <w:uiPriority w:val="99"/>
    <w:semiHidden/>
    <w:unhideWhenUsed/>
    <w:rsid w:val="00095271"/>
    <w:rPr>
      <w:rFonts w:ascii="Tahoma" w:hAnsi="Tahoma" w:cs="Tahoma"/>
      <w:sz w:val="18"/>
      <w:szCs w:val="18"/>
    </w:rPr>
  </w:style>
  <w:style w:type="character" w:customStyle="1" w:styleId="a4">
    <w:name w:val="טקסט בלונים תו"/>
    <w:link w:val="a3"/>
    <w:uiPriority w:val="99"/>
    <w:semiHidden/>
    <w:rsid w:val="00095271"/>
    <w:rPr>
      <w:rFonts w:ascii="Tahoma" w:eastAsia="Times New Roman" w:hAnsi="Tahoma" w:cs="Tahoma"/>
      <w:sz w:val="18"/>
      <w:szCs w:val="18"/>
    </w:rPr>
  </w:style>
  <w:style w:type="paragraph" w:customStyle="1" w:styleId="AlphaList5">
    <w:name w:val="Alpha List 5"/>
    <w:basedOn w:val="Base"/>
    <w:rsid w:val="00046181"/>
    <w:pPr>
      <w:numPr>
        <w:numId w:val="10"/>
      </w:numPr>
      <w:tabs>
        <w:tab w:val="left" w:pos="2211"/>
      </w:tabs>
    </w:pPr>
  </w:style>
  <w:style w:type="paragraph" w:customStyle="1" w:styleId="Para5">
    <w:name w:val="Para5"/>
    <w:basedOn w:val="Base"/>
    <w:qFormat/>
    <w:rsid w:val="00046181"/>
    <w:pPr>
      <w:ind w:left="1854"/>
    </w:pPr>
  </w:style>
  <w:style w:type="paragraph" w:customStyle="1" w:styleId="Para5Title">
    <w:name w:val="Para5 Title"/>
    <w:basedOn w:val="Base"/>
    <w:qFormat/>
    <w:rsid w:val="00046181"/>
    <w:pPr>
      <w:spacing w:before="240"/>
      <w:ind w:left="1854"/>
    </w:pPr>
    <w:rPr>
      <w:b/>
      <w:bCs/>
    </w:rPr>
  </w:style>
  <w:style w:type="paragraph" w:customStyle="1" w:styleId="NumberList5">
    <w:name w:val="Number List 5"/>
    <w:basedOn w:val="Base"/>
    <w:rsid w:val="00046181"/>
    <w:pPr>
      <w:numPr>
        <w:numId w:val="21"/>
      </w:numPr>
      <w:tabs>
        <w:tab w:val="left" w:pos="2211"/>
      </w:tabs>
    </w:pPr>
  </w:style>
  <w:style w:type="paragraph" w:customStyle="1" w:styleId="Remark5">
    <w:name w:val="Remark5"/>
    <w:basedOn w:val="Base"/>
    <w:rsid w:val="00046181"/>
    <w:pPr>
      <w:numPr>
        <w:numId w:val="27"/>
      </w:numPr>
    </w:pPr>
    <w:rPr>
      <w:i/>
      <w:iCs/>
    </w:rPr>
  </w:style>
  <w:style w:type="table" w:customStyle="1" w:styleId="11">
    <w:name w:val="טבלת רשת1"/>
    <w:basedOn w:val="a1"/>
    <w:uiPriority w:val="59"/>
    <w:rsid w:val="00095271"/>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046181"/>
    <w:pPr>
      <w:numPr>
        <w:numId w:val="1"/>
      </w:numPr>
      <w:tabs>
        <w:tab w:val="left" w:pos="357"/>
      </w:tabs>
      <w:spacing w:before="60" w:line="240" w:lineRule="exact"/>
      <w:jc w:val="left"/>
    </w:pPr>
  </w:style>
  <w:style w:type="paragraph" w:customStyle="1" w:styleId="TableNumeric">
    <w:name w:val="TableNumeric"/>
    <w:basedOn w:val="Base"/>
    <w:qFormat/>
    <w:rsid w:val="00046181"/>
    <w:pPr>
      <w:numPr>
        <w:numId w:val="2"/>
      </w:numPr>
      <w:spacing w:before="60" w:line="240" w:lineRule="exact"/>
      <w:jc w:val="left"/>
    </w:pPr>
  </w:style>
  <w:style w:type="paragraph" w:customStyle="1" w:styleId="TableBullet">
    <w:name w:val="TableBullet"/>
    <w:basedOn w:val="Base"/>
    <w:qFormat/>
    <w:rsid w:val="00046181"/>
    <w:pPr>
      <w:numPr>
        <w:numId w:val="3"/>
      </w:numPr>
      <w:spacing w:before="60" w:line="240" w:lineRule="exact"/>
      <w:ind w:left="357" w:hanging="357"/>
      <w:jc w:val="left"/>
    </w:pPr>
  </w:style>
  <w:style w:type="paragraph" w:customStyle="1" w:styleId="TableOutline">
    <w:name w:val="TableOutline"/>
    <w:basedOn w:val="Base"/>
    <w:rsid w:val="00046181"/>
    <w:pPr>
      <w:numPr>
        <w:numId w:val="4"/>
      </w:numPr>
      <w:spacing w:before="60" w:line="240" w:lineRule="exact"/>
      <w:jc w:val="left"/>
    </w:pPr>
  </w:style>
  <w:style w:type="paragraph" w:customStyle="1" w:styleId="OutlineList0">
    <w:name w:val="Outline List0"/>
    <w:basedOn w:val="Base"/>
    <w:qFormat/>
    <w:rsid w:val="00046181"/>
    <w:pPr>
      <w:numPr>
        <w:numId w:val="28"/>
      </w:numPr>
    </w:pPr>
  </w:style>
  <w:style w:type="paragraph" w:customStyle="1" w:styleId="OutlineList1">
    <w:name w:val="Outline List1"/>
    <w:basedOn w:val="1"/>
    <w:qFormat/>
    <w:rsid w:val="00046181"/>
    <w:pPr>
      <w:numPr>
        <w:ilvl w:val="1"/>
        <w:numId w:val="29"/>
      </w:numPr>
      <w:outlineLvl w:val="1"/>
    </w:pPr>
    <w:rPr>
      <w:b w:val="0"/>
      <w:bCs w:val="0"/>
      <w:sz w:val="22"/>
      <w:szCs w:val="24"/>
    </w:rPr>
  </w:style>
  <w:style w:type="paragraph" w:customStyle="1" w:styleId="OutlineList2">
    <w:name w:val="Outline List2"/>
    <w:basedOn w:val="2"/>
    <w:qFormat/>
    <w:rsid w:val="00046181"/>
    <w:pPr>
      <w:numPr>
        <w:ilvl w:val="1"/>
        <w:numId w:val="30"/>
      </w:numPr>
      <w:tabs>
        <w:tab w:val="clear" w:pos="1440"/>
        <w:tab w:val="num" w:pos="1083"/>
      </w:tabs>
      <w:ind w:left="1083" w:hanging="363"/>
    </w:pPr>
    <w:rPr>
      <w:b w:val="0"/>
      <w:bCs w:val="0"/>
      <w:sz w:val="22"/>
      <w:szCs w:val="24"/>
    </w:rPr>
  </w:style>
  <w:style w:type="paragraph" w:customStyle="1" w:styleId="OutlineList3">
    <w:name w:val="Outline List3"/>
    <w:basedOn w:val="Base"/>
    <w:qFormat/>
    <w:rsid w:val="00046181"/>
    <w:pPr>
      <w:numPr>
        <w:numId w:val="31"/>
      </w:numPr>
    </w:pPr>
  </w:style>
  <w:style w:type="character" w:styleId="a5">
    <w:name w:val="Placeholder Text"/>
    <w:basedOn w:val="a0"/>
    <w:uiPriority w:val="99"/>
    <w:semiHidden/>
    <w:rsid w:val="00046181"/>
    <w:rPr>
      <w:color w:val="808080"/>
    </w:rPr>
  </w:style>
  <w:style w:type="character" w:styleId="FollowedHyperlink">
    <w:name w:val="FollowedHyperlink"/>
    <w:uiPriority w:val="99"/>
    <w:semiHidden/>
    <w:unhideWhenUsed/>
    <w:rsid w:val="00D42ED4"/>
    <w:rPr>
      <w:color w:val="800080"/>
      <w:u w:val="single"/>
    </w:rPr>
  </w:style>
  <w:style w:type="paragraph" w:styleId="a6">
    <w:name w:val="Plain Text"/>
    <w:basedOn w:val="a"/>
    <w:link w:val="a7"/>
    <w:uiPriority w:val="99"/>
    <w:semiHidden/>
    <w:unhideWhenUsed/>
    <w:rsid w:val="00095271"/>
    <w:rPr>
      <w:rFonts w:ascii="Consolas" w:hAnsi="Consolas"/>
      <w:sz w:val="21"/>
      <w:szCs w:val="21"/>
    </w:rPr>
  </w:style>
  <w:style w:type="character" w:customStyle="1" w:styleId="a7">
    <w:name w:val="טקסט רגיל תו"/>
    <w:link w:val="a6"/>
    <w:uiPriority w:val="99"/>
    <w:semiHidden/>
    <w:rsid w:val="00095271"/>
    <w:rPr>
      <w:rFonts w:ascii="Consolas" w:eastAsia="Times New Roman" w:hAnsi="Consolas"/>
      <w:sz w:val="21"/>
      <w:szCs w:val="21"/>
    </w:rPr>
  </w:style>
  <w:style w:type="paragraph" w:customStyle="1" w:styleId="TableTitle">
    <w:name w:val="TableTitle"/>
    <w:basedOn w:val="Base"/>
    <w:qFormat/>
    <w:rsid w:val="00046181"/>
    <w:pPr>
      <w:spacing w:before="60" w:line="240" w:lineRule="exact"/>
      <w:jc w:val="left"/>
    </w:pPr>
    <w:rPr>
      <w:b/>
      <w:bCs/>
    </w:rPr>
  </w:style>
  <w:style w:type="paragraph" w:styleId="a8">
    <w:name w:val="header"/>
    <w:basedOn w:val="a"/>
    <w:link w:val="a9"/>
    <w:unhideWhenUsed/>
    <w:rsid w:val="00046181"/>
    <w:pPr>
      <w:tabs>
        <w:tab w:val="center" w:pos="4153"/>
        <w:tab w:val="right" w:pos="8306"/>
      </w:tabs>
    </w:pPr>
    <w:rPr>
      <w:rFonts w:ascii="Times New Roman" w:eastAsia="Times New Roman" w:hAnsi="Times New Roman" w:cs="David"/>
      <w:sz w:val="24"/>
      <w:szCs w:val="24"/>
    </w:rPr>
  </w:style>
  <w:style w:type="character" w:customStyle="1" w:styleId="a9">
    <w:name w:val="כותרת עליונה תו"/>
    <w:basedOn w:val="a0"/>
    <w:link w:val="a8"/>
    <w:rsid w:val="00046181"/>
    <w:rPr>
      <w:rFonts w:eastAsia="Times New Roman"/>
      <w:sz w:val="24"/>
      <w:szCs w:val="24"/>
    </w:rPr>
  </w:style>
  <w:style w:type="paragraph" w:styleId="aa">
    <w:name w:val="footer"/>
    <w:basedOn w:val="a"/>
    <w:link w:val="ab"/>
    <w:unhideWhenUsed/>
    <w:rsid w:val="00046181"/>
    <w:pPr>
      <w:tabs>
        <w:tab w:val="center" w:pos="4153"/>
        <w:tab w:val="right" w:pos="8306"/>
      </w:tabs>
    </w:pPr>
    <w:rPr>
      <w:rFonts w:ascii="Times New Roman" w:eastAsia="Times New Roman" w:hAnsi="Times New Roman" w:cs="David"/>
      <w:sz w:val="24"/>
      <w:szCs w:val="24"/>
    </w:rPr>
  </w:style>
  <w:style w:type="character" w:customStyle="1" w:styleId="ab">
    <w:name w:val="כותרת תחתונה תו"/>
    <w:basedOn w:val="a0"/>
    <w:link w:val="aa"/>
    <w:rsid w:val="00046181"/>
    <w:rPr>
      <w:rFonts w:eastAsia="Times New Roman"/>
      <w:sz w:val="24"/>
      <w:szCs w:val="24"/>
    </w:rPr>
  </w:style>
  <w:style w:type="numbering" w:customStyle="1" w:styleId="HeadingNumbers">
    <w:name w:val="Heading Numbers"/>
    <w:uiPriority w:val="99"/>
    <w:rsid w:val="00D42ED4"/>
    <w:pPr>
      <w:numPr>
        <w:numId w:val="33"/>
      </w:numPr>
    </w:pPr>
  </w:style>
  <w:style w:type="character" w:styleId="ac">
    <w:name w:val="annotation reference"/>
    <w:uiPriority w:val="99"/>
    <w:semiHidden/>
    <w:unhideWhenUsed/>
    <w:rsid w:val="00095271"/>
    <w:rPr>
      <w:sz w:val="16"/>
      <w:szCs w:val="16"/>
    </w:rPr>
  </w:style>
  <w:style w:type="paragraph" w:styleId="ad">
    <w:name w:val="annotation text"/>
    <w:basedOn w:val="a"/>
    <w:link w:val="ae"/>
    <w:uiPriority w:val="99"/>
    <w:semiHidden/>
    <w:unhideWhenUsed/>
    <w:rsid w:val="00095271"/>
    <w:rPr>
      <w:sz w:val="20"/>
      <w:szCs w:val="20"/>
    </w:rPr>
  </w:style>
  <w:style w:type="character" w:customStyle="1" w:styleId="ae">
    <w:name w:val="טקסט הערה תו"/>
    <w:link w:val="ad"/>
    <w:uiPriority w:val="99"/>
    <w:semiHidden/>
    <w:rsid w:val="00095271"/>
    <w:rPr>
      <w:rFonts w:eastAsia="Times New Roman"/>
    </w:rPr>
  </w:style>
  <w:style w:type="paragraph" w:styleId="af">
    <w:name w:val="annotation subject"/>
    <w:basedOn w:val="ad"/>
    <w:next w:val="ad"/>
    <w:link w:val="af0"/>
    <w:uiPriority w:val="99"/>
    <w:semiHidden/>
    <w:unhideWhenUsed/>
    <w:rsid w:val="00095271"/>
    <w:rPr>
      <w:b/>
      <w:bCs/>
    </w:rPr>
  </w:style>
  <w:style w:type="character" w:customStyle="1" w:styleId="af0">
    <w:name w:val="נושא הערה תו"/>
    <w:link w:val="af"/>
    <w:uiPriority w:val="99"/>
    <w:semiHidden/>
    <w:rsid w:val="00095271"/>
    <w:rPr>
      <w:rFonts w:eastAsia="Times New Roman"/>
      <w:b/>
      <w:bCs/>
    </w:rPr>
  </w:style>
  <w:style w:type="paragraph" w:styleId="af1">
    <w:name w:val="List Paragraph"/>
    <w:basedOn w:val="a"/>
    <w:uiPriority w:val="34"/>
    <w:qFormat/>
    <w:rsid w:val="00095271"/>
    <w:pPr>
      <w:ind w:left="720"/>
    </w:pPr>
    <w:rPr>
      <w:rFonts w:eastAsia="Calibri" w:cs="David"/>
    </w:rPr>
  </w:style>
  <w:style w:type="paragraph" w:customStyle="1" w:styleId="12">
    <w:name w:val="רגיל1"/>
    <w:basedOn w:val="a"/>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ascii="Times New Roman" w:eastAsia="SimSun" w:hAnsi="Times New Roman" w:cs="David"/>
      <w:sz w:val="24"/>
      <w:szCs w:val="24"/>
    </w:rPr>
  </w:style>
  <w:style w:type="paragraph" w:styleId="af2">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
    <w:link w:val="Bodytext2"/>
    <w:rsid w:val="00D316A0"/>
    <w:pPr>
      <w:widowControl w:val="0"/>
      <w:shd w:val="clear" w:color="auto" w:fill="FFFFFF"/>
      <w:spacing w:before="400" w:after="400" w:line="232" w:lineRule="exact"/>
      <w:jc w:val="both"/>
    </w:pPr>
    <w:rPr>
      <w:rFonts w:ascii="Times New Roman" w:eastAsia="Times New Roman" w:hAnsi="Times New Roman" w:cs="David"/>
      <w:b/>
      <w:bCs/>
      <w:sz w:val="21"/>
      <w:szCs w:val="21"/>
    </w:rPr>
  </w:style>
  <w:style w:type="paragraph" w:styleId="TOC6">
    <w:name w:val="toc 6"/>
    <w:basedOn w:val="a"/>
    <w:next w:val="a"/>
    <w:autoRedefine/>
    <w:uiPriority w:val="39"/>
    <w:semiHidden/>
    <w:unhideWhenUsed/>
    <w:rsid w:val="00046181"/>
    <w:pPr>
      <w:spacing w:after="100"/>
      <w:ind w:left="1200"/>
    </w:pPr>
  </w:style>
  <w:style w:type="paragraph" w:styleId="TOC7">
    <w:name w:val="toc 7"/>
    <w:basedOn w:val="a"/>
    <w:next w:val="a"/>
    <w:autoRedefine/>
    <w:uiPriority w:val="39"/>
    <w:semiHidden/>
    <w:unhideWhenUsed/>
    <w:rsid w:val="00046181"/>
    <w:pPr>
      <w:spacing w:after="100"/>
      <w:ind w:left="1440"/>
    </w:pPr>
  </w:style>
  <w:style w:type="paragraph" w:styleId="TOC8">
    <w:name w:val="toc 8"/>
    <w:basedOn w:val="a"/>
    <w:next w:val="a"/>
    <w:autoRedefine/>
    <w:uiPriority w:val="39"/>
    <w:semiHidden/>
    <w:unhideWhenUsed/>
    <w:rsid w:val="00046181"/>
    <w:pPr>
      <w:spacing w:after="100"/>
      <w:ind w:left="1680"/>
    </w:pPr>
  </w:style>
  <w:style w:type="paragraph" w:styleId="TOC9">
    <w:name w:val="toc 9"/>
    <w:basedOn w:val="a"/>
    <w:next w:val="a"/>
    <w:autoRedefine/>
    <w:uiPriority w:val="39"/>
    <w:semiHidden/>
    <w:unhideWhenUsed/>
    <w:rsid w:val="00046181"/>
    <w:pPr>
      <w:spacing w:after="100"/>
      <w:ind w:left="1920"/>
    </w:pPr>
  </w:style>
  <w:style w:type="paragraph" w:customStyle="1" w:styleId="af3">
    <w:name w:val="פסקת פתיחה"/>
    <w:basedOn w:val="a"/>
    <w:next w:val="a"/>
    <w:link w:val="af4"/>
    <w:qFormat/>
    <w:rsid w:val="00046181"/>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4">
    <w:name w:val="פסקת פתיחה תו"/>
    <w:link w:val="af3"/>
    <w:rsid w:val="00046181"/>
    <w:rPr>
      <w:rFonts w:eastAsia="Times New Roman" w:cs="FrankRuehl"/>
      <w:kern w:val="28"/>
      <w:sz w:val="22"/>
      <w:szCs w:val="26"/>
    </w:rPr>
  </w:style>
  <w:style w:type="paragraph" w:styleId="af5">
    <w:name w:val="Bibliography"/>
    <w:basedOn w:val="a"/>
    <w:next w:val="a"/>
    <w:uiPriority w:val="37"/>
    <w:semiHidden/>
    <w:unhideWhenUsed/>
    <w:rsid w:val="00095271"/>
    <w:rPr>
      <w:rFonts w:ascii="Times New Roman" w:eastAsia="Times New Roman" w:hAnsi="Times New Roman" w:cs="David"/>
      <w:sz w:val="24"/>
      <w:szCs w:val="24"/>
    </w:rPr>
  </w:style>
  <w:style w:type="paragraph" w:styleId="af6">
    <w:name w:val="Block Text"/>
    <w:basedOn w:val="a"/>
    <w:uiPriority w:val="99"/>
    <w:semiHidden/>
    <w:unhideWhenUsed/>
    <w:rsid w:val="00095271"/>
    <w:pPr>
      <w:pBdr>
        <w:top w:val="single" w:sz="2" w:space="10" w:color="4F81BD"/>
        <w:left w:val="single" w:sz="2" w:space="10" w:color="4F81BD"/>
        <w:bottom w:val="single" w:sz="2" w:space="10" w:color="4F81BD"/>
        <w:right w:val="single" w:sz="2" w:space="10" w:color="4F81BD"/>
      </w:pBdr>
      <w:ind w:left="1152" w:right="1152"/>
    </w:pPr>
    <w:rPr>
      <w:rFonts w:cs="Arial"/>
      <w:i/>
      <w:iCs/>
      <w:color w:val="4F81BD"/>
    </w:rPr>
  </w:style>
  <w:style w:type="paragraph" w:styleId="af7">
    <w:name w:val="Body Text"/>
    <w:basedOn w:val="a"/>
    <w:link w:val="af8"/>
    <w:uiPriority w:val="99"/>
    <w:semiHidden/>
    <w:unhideWhenUsed/>
    <w:rsid w:val="00095271"/>
    <w:pPr>
      <w:spacing w:after="120"/>
    </w:pPr>
    <w:rPr>
      <w:rFonts w:ascii="Times New Roman" w:eastAsia="Times New Roman" w:hAnsi="Times New Roman" w:cs="David"/>
      <w:sz w:val="24"/>
      <w:szCs w:val="24"/>
    </w:rPr>
  </w:style>
  <w:style w:type="character" w:customStyle="1" w:styleId="af8">
    <w:name w:val="גוף טקסט תו"/>
    <w:link w:val="af7"/>
    <w:uiPriority w:val="99"/>
    <w:semiHidden/>
    <w:rsid w:val="00095271"/>
    <w:rPr>
      <w:rFonts w:eastAsia="Times New Roman"/>
      <w:sz w:val="24"/>
      <w:szCs w:val="24"/>
    </w:rPr>
  </w:style>
  <w:style w:type="paragraph" w:styleId="21">
    <w:name w:val="Body Text 2"/>
    <w:basedOn w:val="a"/>
    <w:link w:val="22"/>
    <w:uiPriority w:val="99"/>
    <w:semiHidden/>
    <w:unhideWhenUsed/>
    <w:rsid w:val="00095271"/>
    <w:pPr>
      <w:spacing w:after="120" w:line="480" w:lineRule="auto"/>
    </w:pPr>
  </w:style>
  <w:style w:type="character" w:customStyle="1" w:styleId="22">
    <w:name w:val="גוף טקסט 2 תו"/>
    <w:link w:val="21"/>
    <w:uiPriority w:val="99"/>
    <w:semiHidden/>
    <w:rsid w:val="00095271"/>
    <w:rPr>
      <w:rFonts w:eastAsia="Times New Roman"/>
      <w:sz w:val="24"/>
      <w:szCs w:val="24"/>
    </w:rPr>
  </w:style>
  <w:style w:type="paragraph" w:styleId="31">
    <w:name w:val="Body Text 3"/>
    <w:basedOn w:val="a"/>
    <w:link w:val="32"/>
    <w:uiPriority w:val="99"/>
    <w:semiHidden/>
    <w:unhideWhenUsed/>
    <w:rsid w:val="00095271"/>
    <w:pPr>
      <w:spacing w:after="120"/>
    </w:pPr>
    <w:rPr>
      <w:sz w:val="16"/>
      <w:szCs w:val="16"/>
    </w:rPr>
  </w:style>
  <w:style w:type="character" w:customStyle="1" w:styleId="32">
    <w:name w:val="גוף טקסט 3 תו"/>
    <w:link w:val="31"/>
    <w:uiPriority w:val="99"/>
    <w:semiHidden/>
    <w:rsid w:val="00095271"/>
    <w:rPr>
      <w:rFonts w:eastAsia="Times New Roman"/>
      <w:sz w:val="16"/>
      <w:szCs w:val="16"/>
    </w:rPr>
  </w:style>
  <w:style w:type="paragraph" w:styleId="af9">
    <w:name w:val="Body Text First Indent"/>
    <w:basedOn w:val="af7"/>
    <w:link w:val="afa"/>
    <w:uiPriority w:val="99"/>
    <w:semiHidden/>
    <w:unhideWhenUsed/>
    <w:rsid w:val="00095271"/>
    <w:pPr>
      <w:spacing w:after="0"/>
      <w:ind w:firstLine="360"/>
    </w:pPr>
  </w:style>
  <w:style w:type="character" w:customStyle="1" w:styleId="afa">
    <w:name w:val="כניסת שורה ראשונה בגוף טקסט תו"/>
    <w:link w:val="af9"/>
    <w:uiPriority w:val="99"/>
    <w:semiHidden/>
    <w:rsid w:val="00095271"/>
    <w:rPr>
      <w:rFonts w:eastAsia="Times New Roman"/>
      <w:sz w:val="24"/>
      <w:szCs w:val="24"/>
    </w:rPr>
  </w:style>
  <w:style w:type="paragraph" w:styleId="afb">
    <w:name w:val="Body Text Indent"/>
    <w:basedOn w:val="a"/>
    <w:link w:val="afc"/>
    <w:uiPriority w:val="99"/>
    <w:semiHidden/>
    <w:unhideWhenUsed/>
    <w:rsid w:val="00095271"/>
    <w:pPr>
      <w:spacing w:after="120"/>
      <w:ind w:left="283"/>
    </w:pPr>
  </w:style>
  <w:style w:type="character" w:customStyle="1" w:styleId="afc">
    <w:name w:val="כניסה בגוף טקסט תו"/>
    <w:link w:val="afb"/>
    <w:uiPriority w:val="99"/>
    <w:semiHidden/>
    <w:rsid w:val="00095271"/>
    <w:rPr>
      <w:rFonts w:eastAsia="Times New Roman"/>
      <w:sz w:val="24"/>
      <w:szCs w:val="24"/>
    </w:rPr>
  </w:style>
  <w:style w:type="paragraph" w:styleId="23">
    <w:name w:val="Body Text First Indent 2"/>
    <w:basedOn w:val="afb"/>
    <w:link w:val="24"/>
    <w:uiPriority w:val="99"/>
    <w:semiHidden/>
    <w:unhideWhenUsed/>
    <w:rsid w:val="00095271"/>
    <w:pPr>
      <w:spacing w:after="0"/>
      <w:ind w:left="360" w:firstLine="360"/>
    </w:pPr>
  </w:style>
  <w:style w:type="character" w:customStyle="1" w:styleId="24">
    <w:name w:val="כניסת שורה ראשונה בגוף טקסט 2 תו"/>
    <w:link w:val="23"/>
    <w:uiPriority w:val="99"/>
    <w:semiHidden/>
    <w:rsid w:val="00095271"/>
    <w:rPr>
      <w:rFonts w:eastAsia="Times New Roman"/>
      <w:sz w:val="24"/>
      <w:szCs w:val="24"/>
    </w:rPr>
  </w:style>
  <w:style w:type="paragraph" w:styleId="25">
    <w:name w:val="Body Text Indent 2"/>
    <w:basedOn w:val="a"/>
    <w:link w:val="26"/>
    <w:uiPriority w:val="99"/>
    <w:semiHidden/>
    <w:unhideWhenUsed/>
    <w:rsid w:val="00095271"/>
    <w:pPr>
      <w:spacing w:after="120" w:line="480" w:lineRule="auto"/>
      <w:ind w:left="283"/>
    </w:pPr>
  </w:style>
  <w:style w:type="character" w:customStyle="1" w:styleId="26">
    <w:name w:val="כניסה בגוף טקסט 2 תו"/>
    <w:link w:val="25"/>
    <w:uiPriority w:val="99"/>
    <w:semiHidden/>
    <w:rsid w:val="00095271"/>
    <w:rPr>
      <w:rFonts w:eastAsia="Times New Roman"/>
      <w:sz w:val="24"/>
      <w:szCs w:val="24"/>
    </w:rPr>
  </w:style>
  <w:style w:type="paragraph" w:styleId="33">
    <w:name w:val="Body Text Indent 3"/>
    <w:basedOn w:val="a"/>
    <w:link w:val="34"/>
    <w:uiPriority w:val="99"/>
    <w:semiHidden/>
    <w:unhideWhenUsed/>
    <w:rsid w:val="00095271"/>
    <w:pPr>
      <w:spacing w:after="120"/>
      <w:ind w:left="283"/>
    </w:pPr>
    <w:rPr>
      <w:sz w:val="16"/>
      <w:szCs w:val="16"/>
    </w:rPr>
  </w:style>
  <w:style w:type="character" w:customStyle="1" w:styleId="34">
    <w:name w:val="כניסה בגוף טקסט 3 תו"/>
    <w:link w:val="33"/>
    <w:uiPriority w:val="99"/>
    <w:semiHidden/>
    <w:rsid w:val="00095271"/>
    <w:rPr>
      <w:rFonts w:eastAsia="Times New Roman"/>
      <w:sz w:val="16"/>
      <w:szCs w:val="16"/>
    </w:rPr>
  </w:style>
  <w:style w:type="paragraph" w:styleId="afd">
    <w:name w:val="caption"/>
    <w:basedOn w:val="a"/>
    <w:next w:val="a"/>
    <w:uiPriority w:val="35"/>
    <w:semiHidden/>
    <w:unhideWhenUsed/>
    <w:qFormat/>
    <w:rsid w:val="00095271"/>
    <w:pPr>
      <w:spacing w:after="200"/>
    </w:pPr>
    <w:rPr>
      <w:i/>
      <w:iCs/>
      <w:color w:val="1F497D"/>
      <w:sz w:val="18"/>
      <w:szCs w:val="18"/>
    </w:rPr>
  </w:style>
  <w:style w:type="paragraph" w:styleId="afe">
    <w:name w:val="Closing"/>
    <w:basedOn w:val="a"/>
    <w:link w:val="aff"/>
    <w:uiPriority w:val="99"/>
    <w:semiHidden/>
    <w:unhideWhenUsed/>
    <w:rsid w:val="00095271"/>
    <w:pPr>
      <w:ind w:left="4252"/>
    </w:pPr>
  </w:style>
  <w:style w:type="character" w:customStyle="1" w:styleId="aff">
    <w:name w:val="סיום תו"/>
    <w:link w:val="afe"/>
    <w:uiPriority w:val="99"/>
    <w:semiHidden/>
    <w:rsid w:val="00095271"/>
    <w:rPr>
      <w:rFonts w:eastAsia="Times New Roman"/>
      <w:sz w:val="24"/>
      <w:szCs w:val="24"/>
    </w:rPr>
  </w:style>
  <w:style w:type="paragraph" w:styleId="aff0">
    <w:name w:val="Date"/>
    <w:basedOn w:val="a"/>
    <w:next w:val="a"/>
    <w:link w:val="aff1"/>
    <w:uiPriority w:val="99"/>
    <w:semiHidden/>
    <w:unhideWhenUsed/>
    <w:rsid w:val="00095271"/>
  </w:style>
  <w:style w:type="character" w:customStyle="1" w:styleId="aff1">
    <w:name w:val="תאריך תו"/>
    <w:link w:val="aff0"/>
    <w:uiPriority w:val="99"/>
    <w:semiHidden/>
    <w:rsid w:val="00095271"/>
    <w:rPr>
      <w:rFonts w:eastAsia="Times New Roman"/>
      <w:sz w:val="24"/>
      <w:szCs w:val="24"/>
    </w:rPr>
  </w:style>
  <w:style w:type="paragraph" w:styleId="aff2">
    <w:name w:val="Document Map"/>
    <w:basedOn w:val="a"/>
    <w:link w:val="aff3"/>
    <w:semiHidden/>
    <w:unhideWhenUsed/>
    <w:rsid w:val="00095271"/>
    <w:rPr>
      <w:rFonts w:ascii="Segoe UI" w:hAnsi="Segoe UI" w:cs="Segoe UI"/>
      <w:sz w:val="16"/>
      <w:szCs w:val="16"/>
    </w:rPr>
  </w:style>
  <w:style w:type="character" w:customStyle="1" w:styleId="aff3">
    <w:name w:val="מפת מסמך תו"/>
    <w:link w:val="aff2"/>
    <w:semiHidden/>
    <w:rsid w:val="00095271"/>
    <w:rPr>
      <w:rFonts w:ascii="Segoe UI" w:eastAsia="Times New Roman" w:hAnsi="Segoe UI" w:cs="Segoe UI"/>
      <w:sz w:val="16"/>
      <w:szCs w:val="16"/>
    </w:rPr>
  </w:style>
  <w:style w:type="paragraph" w:styleId="aff4">
    <w:name w:val="E-mail Signature"/>
    <w:basedOn w:val="a"/>
    <w:link w:val="aff5"/>
    <w:uiPriority w:val="99"/>
    <w:semiHidden/>
    <w:unhideWhenUsed/>
    <w:rsid w:val="00095271"/>
  </w:style>
  <w:style w:type="character" w:customStyle="1" w:styleId="aff5">
    <w:name w:val="חתימת דואר אלקטרוני תו"/>
    <w:link w:val="aff4"/>
    <w:uiPriority w:val="99"/>
    <w:semiHidden/>
    <w:rsid w:val="00095271"/>
    <w:rPr>
      <w:rFonts w:eastAsia="Times New Roman"/>
      <w:sz w:val="24"/>
      <w:szCs w:val="24"/>
    </w:rPr>
  </w:style>
  <w:style w:type="paragraph" w:styleId="aff6">
    <w:name w:val="endnote text"/>
    <w:basedOn w:val="a"/>
    <w:link w:val="aff7"/>
    <w:uiPriority w:val="99"/>
    <w:semiHidden/>
    <w:unhideWhenUsed/>
    <w:rsid w:val="00095271"/>
    <w:rPr>
      <w:sz w:val="20"/>
      <w:szCs w:val="20"/>
    </w:rPr>
  </w:style>
  <w:style w:type="character" w:customStyle="1" w:styleId="aff7">
    <w:name w:val="טקסט הערת סיום תו"/>
    <w:link w:val="aff6"/>
    <w:uiPriority w:val="99"/>
    <w:semiHidden/>
    <w:rsid w:val="00095271"/>
    <w:rPr>
      <w:rFonts w:eastAsia="Times New Roman"/>
    </w:rPr>
  </w:style>
  <w:style w:type="paragraph" w:styleId="aff8">
    <w:name w:val="envelope address"/>
    <w:basedOn w:val="a"/>
    <w:uiPriority w:val="99"/>
    <w:semiHidden/>
    <w:unhideWhenUsed/>
    <w:rsid w:val="00095271"/>
    <w:pPr>
      <w:framePr w:w="7920" w:h="1980" w:hRule="exact" w:hSpace="180" w:wrap="auto" w:hAnchor="page" w:xAlign="center" w:yAlign="bottom"/>
      <w:ind w:left="2880"/>
    </w:pPr>
    <w:rPr>
      <w:rFonts w:ascii="Cambria" w:eastAsia="Times New Roman" w:hAnsi="Cambria" w:cs="David"/>
      <w:sz w:val="24"/>
      <w:szCs w:val="24"/>
    </w:rPr>
  </w:style>
  <w:style w:type="paragraph" w:styleId="aff9">
    <w:name w:val="envelope return"/>
    <w:basedOn w:val="a"/>
    <w:uiPriority w:val="99"/>
    <w:semiHidden/>
    <w:unhideWhenUsed/>
    <w:rsid w:val="00095271"/>
    <w:rPr>
      <w:rFonts w:ascii="Cambria" w:hAnsi="Cambria"/>
      <w:sz w:val="20"/>
      <w:szCs w:val="20"/>
    </w:rPr>
  </w:style>
  <w:style w:type="paragraph" w:styleId="affa">
    <w:name w:val="footnote text"/>
    <w:basedOn w:val="a"/>
    <w:link w:val="affb"/>
    <w:semiHidden/>
    <w:unhideWhenUsed/>
    <w:rsid w:val="00095271"/>
    <w:rPr>
      <w:sz w:val="20"/>
      <w:szCs w:val="20"/>
    </w:rPr>
  </w:style>
  <w:style w:type="character" w:customStyle="1" w:styleId="affb">
    <w:name w:val="טקסט הערת שוליים תו"/>
    <w:link w:val="affa"/>
    <w:semiHidden/>
    <w:rsid w:val="00095271"/>
    <w:rPr>
      <w:rFonts w:eastAsia="Times New Roman"/>
    </w:rPr>
  </w:style>
  <w:style w:type="paragraph" w:styleId="HTML">
    <w:name w:val="HTML Address"/>
    <w:basedOn w:val="a"/>
    <w:link w:val="HTML0"/>
    <w:uiPriority w:val="99"/>
    <w:semiHidden/>
    <w:unhideWhenUsed/>
    <w:rsid w:val="00095271"/>
    <w:rPr>
      <w:i/>
      <w:iCs/>
    </w:rPr>
  </w:style>
  <w:style w:type="character" w:customStyle="1" w:styleId="HTML0">
    <w:name w:val="כתובת HTML תו"/>
    <w:link w:val="HTML"/>
    <w:uiPriority w:val="99"/>
    <w:semiHidden/>
    <w:rsid w:val="00095271"/>
    <w:rPr>
      <w:rFonts w:eastAsia="Times New Roman"/>
      <w:i/>
      <w:iCs/>
      <w:sz w:val="24"/>
      <w:szCs w:val="24"/>
    </w:rPr>
  </w:style>
  <w:style w:type="paragraph" w:styleId="HTML1">
    <w:name w:val="HTML Preformatted"/>
    <w:basedOn w:val="a"/>
    <w:link w:val="HTML2"/>
    <w:uiPriority w:val="99"/>
    <w:semiHidden/>
    <w:unhideWhenUsed/>
    <w:rsid w:val="00095271"/>
    <w:rPr>
      <w:rFonts w:ascii="Consolas" w:hAnsi="Consolas"/>
      <w:sz w:val="20"/>
      <w:szCs w:val="20"/>
    </w:rPr>
  </w:style>
  <w:style w:type="character" w:customStyle="1" w:styleId="HTML2">
    <w:name w:val="HTML מעוצב מראש תו"/>
    <w:link w:val="HTML1"/>
    <w:uiPriority w:val="99"/>
    <w:semiHidden/>
    <w:rsid w:val="00095271"/>
    <w:rPr>
      <w:rFonts w:ascii="Consolas" w:eastAsia="Times New Roman" w:hAnsi="Consolas"/>
    </w:rPr>
  </w:style>
  <w:style w:type="paragraph" w:styleId="Index1">
    <w:name w:val="index 1"/>
    <w:basedOn w:val="a"/>
    <w:next w:val="a"/>
    <w:uiPriority w:val="99"/>
    <w:semiHidden/>
    <w:unhideWhenUsed/>
    <w:rsid w:val="00095271"/>
    <w:pPr>
      <w:ind w:left="240" w:hanging="240"/>
    </w:pPr>
    <w:rPr>
      <w:rFonts w:ascii="Times New Roman" w:eastAsia="Times New Roman" w:hAnsi="Times New Roman" w:cs="David"/>
      <w:sz w:val="24"/>
      <w:szCs w:val="24"/>
    </w:rPr>
  </w:style>
  <w:style w:type="paragraph" w:styleId="Index2">
    <w:name w:val="index 2"/>
    <w:basedOn w:val="a"/>
    <w:next w:val="a"/>
    <w:uiPriority w:val="99"/>
    <w:semiHidden/>
    <w:unhideWhenUsed/>
    <w:rsid w:val="00095271"/>
    <w:pPr>
      <w:ind w:left="480" w:hanging="240"/>
    </w:pPr>
  </w:style>
  <w:style w:type="paragraph" w:styleId="Index3">
    <w:name w:val="index 3"/>
    <w:basedOn w:val="a"/>
    <w:next w:val="a"/>
    <w:uiPriority w:val="99"/>
    <w:semiHidden/>
    <w:unhideWhenUsed/>
    <w:rsid w:val="00095271"/>
    <w:pPr>
      <w:ind w:left="720" w:hanging="240"/>
    </w:pPr>
  </w:style>
  <w:style w:type="paragraph" w:styleId="Index4">
    <w:name w:val="index 4"/>
    <w:basedOn w:val="a"/>
    <w:next w:val="a"/>
    <w:uiPriority w:val="99"/>
    <w:semiHidden/>
    <w:unhideWhenUsed/>
    <w:rsid w:val="00095271"/>
    <w:pPr>
      <w:ind w:left="960" w:hanging="240"/>
    </w:pPr>
  </w:style>
  <w:style w:type="paragraph" w:styleId="Index5">
    <w:name w:val="index 5"/>
    <w:basedOn w:val="a"/>
    <w:next w:val="a"/>
    <w:uiPriority w:val="99"/>
    <w:semiHidden/>
    <w:unhideWhenUsed/>
    <w:rsid w:val="00095271"/>
    <w:pPr>
      <w:ind w:left="1200" w:hanging="240"/>
    </w:pPr>
  </w:style>
  <w:style w:type="paragraph" w:styleId="Index6">
    <w:name w:val="index 6"/>
    <w:basedOn w:val="a"/>
    <w:next w:val="a"/>
    <w:uiPriority w:val="99"/>
    <w:semiHidden/>
    <w:unhideWhenUsed/>
    <w:rsid w:val="00095271"/>
    <w:pPr>
      <w:ind w:left="1440" w:hanging="240"/>
    </w:pPr>
  </w:style>
  <w:style w:type="paragraph" w:styleId="Index7">
    <w:name w:val="index 7"/>
    <w:basedOn w:val="a"/>
    <w:next w:val="a"/>
    <w:uiPriority w:val="99"/>
    <w:semiHidden/>
    <w:unhideWhenUsed/>
    <w:rsid w:val="00095271"/>
    <w:pPr>
      <w:ind w:left="1680" w:hanging="240"/>
    </w:pPr>
  </w:style>
  <w:style w:type="paragraph" w:styleId="Index8">
    <w:name w:val="index 8"/>
    <w:basedOn w:val="a"/>
    <w:next w:val="a"/>
    <w:uiPriority w:val="99"/>
    <w:semiHidden/>
    <w:unhideWhenUsed/>
    <w:rsid w:val="00095271"/>
    <w:pPr>
      <w:ind w:left="1920" w:hanging="240"/>
    </w:pPr>
  </w:style>
  <w:style w:type="paragraph" w:styleId="Index9">
    <w:name w:val="index 9"/>
    <w:basedOn w:val="a"/>
    <w:next w:val="a"/>
    <w:uiPriority w:val="99"/>
    <w:semiHidden/>
    <w:unhideWhenUsed/>
    <w:rsid w:val="00095271"/>
    <w:pPr>
      <w:ind w:left="2160" w:hanging="240"/>
    </w:pPr>
  </w:style>
  <w:style w:type="paragraph" w:styleId="affc">
    <w:name w:val="index heading"/>
    <w:basedOn w:val="a"/>
    <w:next w:val="Index1"/>
    <w:uiPriority w:val="99"/>
    <w:semiHidden/>
    <w:unhideWhenUsed/>
    <w:rsid w:val="00095271"/>
    <w:rPr>
      <w:rFonts w:ascii="Cambria" w:hAnsi="Cambria"/>
      <w:b/>
      <w:bCs/>
    </w:rPr>
  </w:style>
  <w:style w:type="paragraph" w:styleId="affd">
    <w:name w:val="Intense Quote"/>
    <w:basedOn w:val="a"/>
    <w:next w:val="a"/>
    <w:link w:val="affe"/>
    <w:uiPriority w:val="30"/>
    <w:qFormat/>
    <w:rsid w:val="00095271"/>
    <w:pPr>
      <w:pBdr>
        <w:top w:val="single" w:sz="4" w:space="10" w:color="4F81BD"/>
        <w:bottom w:val="single" w:sz="4" w:space="10" w:color="4F81BD"/>
      </w:pBdr>
      <w:spacing w:before="360" w:after="360"/>
      <w:ind w:left="864" w:right="864"/>
      <w:jc w:val="center"/>
    </w:pPr>
    <w:rPr>
      <w:rFonts w:ascii="Times New Roman" w:eastAsia="Times New Roman" w:hAnsi="Times New Roman" w:cs="David"/>
      <w:i/>
      <w:iCs/>
      <w:color w:val="4F81BD"/>
      <w:sz w:val="24"/>
      <w:szCs w:val="24"/>
    </w:rPr>
  </w:style>
  <w:style w:type="character" w:customStyle="1" w:styleId="affe">
    <w:name w:val="ציטוט חזק תו"/>
    <w:link w:val="affd"/>
    <w:uiPriority w:val="30"/>
    <w:rsid w:val="00095271"/>
    <w:rPr>
      <w:rFonts w:eastAsia="Times New Roman"/>
      <w:i/>
      <w:iCs/>
      <w:color w:val="4F81BD"/>
      <w:sz w:val="24"/>
      <w:szCs w:val="24"/>
    </w:rPr>
  </w:style>
  <w:style w:type="paragraph" w:styleId="afff">
    <w:name w:val="List"/>
    <w:basedOn w:val="a"/>
    <w:uiPriority w:val="99"/>
    <w:semiHidden/>
    <w:unhideWhenUsed/>
    <w:rsid w:val="00095271"/>
    <w:pPr>
      <w:ind w:left="283" w:hanging="283"/>
      <w:contextualSpacing/>
    </w:pPr>
    <w:rPr>
      <w:rFonts w:ascii="Times New Roman" w:eastAsia="Times New Roman" w:hAnsi="Times New Roman" w:cs="David"/>
      <w:sz w:val="24"/>
      <w:szCs w:val="24"/>
    </w:rPr>
  </w:style>
  <w:style w:type="paragraph" w:styleId="27">
    <w:name w:val="List 2"/>
    <w:basedOn w:val="a"/>
    <w:uiPriority w:val="99"/>
    <w:semiHidden/>
    <w:unhideWhenUsed/>
    <w:rsid w:val="00095271"/>
    <w:pPr>
      <w:ind w:left="566" w:hanging="283"/>
      <w:contextualSpacing/>
    </w:pPr>
  </w:style>
  <w:style w:type="paragraph" w:styleId="35">
    <w:name w:val="List 3"/>
    <w:basedOn w:val="a"/>
    <w:uiPriority w:val="99"/>
    <w:semiHidden/>
    <w:unhideWhenUsed/>
    <w:rsid w:val="00095271"/>
    <w:pPr>
      <w:ind w:left="849" w:hanging="283"/>
      <w:contextualSpacing/>
    </w:pPr>
  </w:style>
  <w:style w:type="paragraph" w:styleId="41">
    <w:name w:val="List 4"/>
    <w:basedOn w:val="a"/>
    <w:uiPriority w:val="99"/>
    <w:semiHidden/>
    <w:unhideWhenUsed/>
    <w:rsid w:val="00095271"/>
    <w:pPr>
      <w:ind w:left="1132" w:hanging="283"/>
      <w:contextualSpacing/>
    </w:pPr>
  </w:style>
  <w:style w:type="paragraph" w:styleId="51">
    <w:name w:val="List 5"/>
    <w:basedOn w:val="a"/>
    <w:uiPriority w:val="99"/>
    <w:semiHidden/>
    <w:unhideWhenUsed/>
    <w:rsid w:val="00095271"/>
    <w:pPr>
      <w:ind w:left="1415" w:hanging="283"/>
      <w:contextualSpacing/>
    </w:pPr>
  </w:style>
  <w:style w:type="paragraph" w:styleId="afff0">
    <w:name w:val="List Bullet"/>
    <w:basedOn w:val="a"/>
    <w:uiPriority w:val="99"/>
    <w:semiHidden/>
    <w:unhideWhenUsed/>
    <w:rsid w:val="00095271"/>
    <w:pPr>
      <w:tabs>
        <w:tab w:val="num" w:pos="360"/>
      </w:tabs>
      <w:ind w:left="360" w:hanging="360"/>
      <w:contextualSpacing/>
    </w:pPr>
    <w:rPr>
      <w:rFonts w:ascii="Times New Roman" w:eastAsia="Times New Roman" w:hAnsi="Times New Roman" w:cs="David"/>
      <w:sz w:val="24"/>
      <w:szCs w:val="24"/>
    </w:rPr>
  </w:style>
  <w:style w:type="paragraph" w:styleId="28">
    <w:name w:val="List Bullet 2"/>
    <w:basedOn w:val="a"/>
    <w:uiPriority w:val="99"/>
    <w:semiHidden/>
    <w:unhideWhenUsed/>
    <w:rsid w:val="00095271"/>
    <w:pPr>
      <w:tabs>
        <w:tab w:val="num" w:pos="643"/>
      </w:tabs>
      <w:ind w:left="643" w:hanging="360"/>
      <w:contextualSpacing/>
    </w:pPr>
  </w:style>
  <w:style w:type="paragraph" w:styleId="36">
    <w:name w:val="List Bullet 3"/>
    <w:basedOn w:val="a"/>
    <w:uiPriority w:val="99"/>
    <w:semiHidden/>
    <w:unhideWhenUsed/>
    <w:rsid w:val="00095271"/>
    <w:pPr>
      <w:tabs>
        <w:tab w:val="num" w:pos="926"/>
      </w:tabs>
      <w:ind w:left="926" w:hanging="360"/>
      <w:contextualSpacing/>
    </w:pPr>
  </w:style>
  <w:style w:type="paragraph" w:styleId="42">
    <w:name w:val="List Bullet 4"/>
    <w:basedOn w:val="a"/>
    <w:uiPriority w:val="99"/>
    <w:semiHidden/>
    <w:unhideWhenUsed/>
    <w:rsid w:val="00095271"/>
    <w:pPr>
      <w:tabs>
        <w:tab w:val="num" w:pos="1209"/>
      </w:tabs>
      <w:ind w:left="1209" w:hanging="360"/>
      <w:contextualSpacing/>
    </w:pPr>
  </w:style>
  <w:style w:type="paragraph" w:styleId="52">
    <w:name w:val="List Bullet 5"/>
    <w:basedOn w:val="a"/>
    <w:uiPriority w:val="99"/>
    <w:semiHidden/>
    <w:unhideWhenUsed/>
    <w:rsid w:val="00095271"/>
    <w:pPr>
      <w:tabs>
        <w:tab w:val="num" w:pos="1492"/>
      </w:tabs>
      <w:ind w:left="1492" w:hanging="360"/>
      <w:contextualSpacing/>
    </w:pPr>
  </w:style>
  <w:style w:type="paragraph" w:styleId="afff1">
    <w:name w:val="List Continue"/>
    <w:basedOn w:val="a"/>
    <w:uiPriority w:val="99"/>
    <w:semiHidden/>
    <w:unhideWhenUsed/>
    <w:rsid w:val="00095271"/>
    <w:pPr>
      <w:spacing w:after="120"/>
      <w:ind w:left="283"/>
      <w:contextualSpacing/>
    </w:pPr>
  </w:style>
  <w:style w:type="paragraph" w:styleId="29">
    <w:name w:val="List Continue 2"/>
    <w:basedOn w:val="a"/>
    <w:uiPriority w:val="99"/>
    <w:semiHidden/>
    <w:unhideWhenUsed/>
    <w:rsid w:val="00095271"/>
    <w:pPr>
      <w:spacing w:after="120"/>
      <w:ind w:left="566"/>
      <w:contextualSpacing/>
    </w:pPr>
  </w:style>
  <w:style w:type="paragraph" w:styleId="37">
    <w:name w:val="List Continue 3"/>
    <w:basedOn w:val="a"/>
    <w:uiPriority w:val="99"/>
    <w:semiHidden/>
    <w:unhideWhenUsed/>
    <w:rsid w:val="00095271"/>
    <w:pPr>
      <w:spacing w:after="120"/>
      <w:ind w:left="849"/>
      <w:contextualSpacing/>
    </w:pPr>
  </w:style>
  <w:style w:type="paragraph" w:styleId="43">
    <w:name w:val="List Continue 4"/>
    <w:basedOn w:val="a"/>
    <w:uiPriority w:val="99"/>
    <w:semiHidden/>
    <w:unhideWhenUsed/>
    <w:rsid w:val="00095271"/>
    <w:pPr>
      <w:spacing w:after="120"/>
      <w:ind w:left="1132"/>
      <w:contextualSpacing/>
    </w:pPr>
  </w:style>
  <w:style w:type="paragraph" w:styleId="53">
    <w:name w:val="List Continue 5"/>
    <w:basedOn w:val="a"/>
    <w:uiPriority w:val="99"/>
    <w:semiHidden/>
    <w:unhideWhenUsed/>
    <w:rsid w:val="00095271"/>
    <w:pPr>
      <w:spacing w:after="120"/>
      <w:ind w:left="1415"/>
      <w:contextualSpacing/>
    </w:pPr>
  </w:style>
  <w:style w:type="paragraph" w:styleId="afff2">
    <w:name w:val="List Number"/>
    <w:basedOn w:val="a"/>
    <w:uiPriority w:val="99"/>
    <w:semiHidden/>
    <w:unhideWhenUsed/>
    <w:rsid w:val="00095271"/>
    <w:pPr>
      <w:tabs>
        <w:tab w:val="num" w:pos="360"/>
      </w:tabs>
      <w:ind w:left="360" w:hanging="360"/>
      <w:contextualSpacing/>
    </w:pPr>
  </w:style>
  <w:style w:type="paragraph" w:styleId="2a">
    <w:name w:val="List Number 2"/>
    <w:basedOn w:val="a"/>
    <w:uiPriority w:val="99"/>
    <w:semiHidden/>
    <w:unhideWhenUsed/>
    <w:rsid w:val="00095271"/>
    <w:pPr>
      <w:tabs>
        <w:tab w:val="num" w:pos="643"/>
      </w:tabs>
      <w:ind w:left="643" w:hanging="360"/>
      <w:contextualSpacing/>
    </w:pPr>
  </w:style>
  <w:style w:type="paragraph" w:styleId="38">
    <w:name w:val="List Number 3"/>
    <w:basedOn w:val="a"/>
    <w:uiPriority w:val="99"/>
    <w:semiHidden/>
    <w:unhideWhenUsed/>
    <w:rsid w:val="00095271"/>
    <w:pPr>
      <w:tabs>
        <w:tab w:val="num" w:pos="926"/>
      </w:tabs>
      <w:ind w:left="926" w:hanging="360"/>
      <w:contextualSpacing/>
    </w:pPr>
  </w:style>
  <w:style w:type="paragraph" w:styleId="44">
    <w:name w:val="List Number 4"/>
    <w:basedOn w:val="a"/>
    <w:uiPriority w:val="99"/>
    <w:semiHidden/>
    <w:unhideWhenUsed/>
    <w:rsid w:val="00095271"/>
    <w:pPr>
      <w:tabs>
        <w:tab w:val="num" w:pos="1209"/>
      </w:tabs>
      <w:ind w:left="1209" w:hanging="360"/>
      <w:contextualSpacing/>
    </w:pPr>
  </w:style>
  <w:style w:type="paragraph" w:styleId="54">
    <w:name w:val="List Number 5"/>
    <w:basedOn w:val="a"/>
    <w:uiPriority w:val="99"/>
    <w:semiHidden/>
    <w:unhideWhenUsed/>
    <w:rsid w:val="00095271"/>
    <w:pPr>
      <w:tabs>
        <w:tab w:val="num" w:pos="1492"/>
      </w:tabs>
      <w:ind w:left="1492" w:hanging="360"/>
      <w:contextualSpacing/>
    </w:pPr>
  </w:style>
  <w:style w:type="paragraph" w:styleId="afff3">
    <w:name w:val="macro"/>
    <w:link w:val="afff4"/>
    <w:uiPriority w:val="99"/>
    <w:semiHidden/>
    <w:unhideWhenUsed/>
    <w:rsid w:val="0009527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link w:val="afff3"/>
    <w:uiPriority w:val="99"/>
    <w:semiHidden/>
    <w:rsid w:val="00095271"/>
    <w:rPr>
      <w:rFonts w:ascii="Consolas" w:eastAsia="Times New Roman" w:hAnsi="Consolas"/>
    </w:rPr>
  </w:style>
  <w:style w:type="paragraph" w:styleId="afff5">
    <w:name w:val="Message Header"/>
    <w:basedOn w:val="a"/>
    <w:link w:val="afff6"/>
    <w:uiPriority w:val="99"/>
    <w:semiHidden/>
    <w:unhideWhenUsed/>
    <w:rsid w:val="000952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rPr>
  </w:style>
  <w:style w:type="character" w:customStyle="1" w:styleId="afff6">
    <w:name w:val="כותרת עליונה של הודעה תו"/>
    <w:link w:val="afff5"/>
    <w:uiPriority w:val="99"/>
    <w:semiHidden/>
    <w:rsid w:val="00095271"/>
    <w:rPr>
      <w:rFonts w:ascii="Cambria" w:eastAsia="Times New Roman" w:hAnsi="Cambria" w:cs="Times New Roman"/>
      <w:sz w:val="24"/>
      <w:szCs w:val="24"/>
      <w:shd w:val="pct20" w:color="auto" w:fill="auto"/>
    </w:rPr>
  </w:style>
  <w:style w:type="paragraph" w:styleId="afff7">
    <w:name w:val="No Spacing"/>
    <w:uiPriority w:val="1"/>
    <w:qFormat/>
    <w:rsid w:val="00095271"/>
    <w:pPr>
      <w:bidi/>
    </w:pPr>
    <w:rPr>
      <w:rFonts w:eastAsia="Times New Roman"/>
      <w:sz w:val="24"/>
      <w:szCs w:val="24"/>
    </w:rPr>
  </w:style>
  <w:style w:type="paragraph" w:styleId="NormalWeb">
    <w:name w:val="Normal (Web)"/>
    <w:basedOn w:val="a"/>
    <w:uiPriority w:val="99"/>
    <w:semiHidden/>
    <w:unhideWhenUsed/>
    <w:rsid w:val="00095271"/>
  </w:style>
  <w:style w:type="paragraph" w:styleId="afff8">
    <w:name w:val="Normal Indent"/>
    <w:basedOn w:val="a"/>
    <w:uiPriority w:val="99"/>
    <w:semiHidden/>
    <w:unhideWhenUsed/>
    <w:rsid w:val="00095271"/>
    <w:pPr>
      <w:ind w:left="720"/>
    </w:pPr>
    <w:rPr>
      <w:rFonts w:ascii="Times New Roman" w:eastAsia="Times New Roman" w:hAnsi="Times New Roman" w:cs="David"/>
      <w:sz w:val="24"/>
      <w:szCs w:val="24"/>
    </w:rPr>
  </w:style>
  <w:style w:type="paragraph" w:styleId="afff9">
    <w:name w:val="Note Heading"/>
    <w:basedOn w:val="a"/>
    <w:next w:val="a"/>
    <w:link w:val="afffa"/>
    <w:uiPriority w:val="99"/>
    <w:semiHidden/>
    <w:unhideWhenUsed/>
    <w:rsid w:val="00095271"/>
  </w:style>
  <w:style w:type="character" w:customStyle="1" w:styleId="afffa">
    <w:name w:val="כותרת הערות תו"/>
    <w:link w:val="afff9"/>
    <w:uiPriority w:val="99"/>
    <w:semiHidden/>
    <w:rsid w:val="00095271"/>
    <w:rPr>
      <w:rFonts w:eastAsia="Times New Roman"/>
      <w:sz w:val="24"/>
      <w:szCs w:val="24"/>
    </w:rPr>
  </w:style>
  <w:style w:type="paragraph" w:styleId="afffb">
    <w:name w:val="Quote"/>
    <w:basedOn w:val="a"/>
    <w:next w:val="a"/>
    <w:link w:val="afffc"/>
    <w:uiPriority w:val="29"/>
    <w:qFormat/>
    <w:rsid w:val="00095271"/>
    <w:pPr>
      <w:spacing w:before="200" w:after="160"/>
      <w:ind w:left="864" w:right="864"/>
      <w:jc w:val="center"/>
    </w:pPr>
    <w:rPr>
      <w:rFonts w:ascii="Times New Roman" w:eastAsia="Times New Roman" w:hAnsi="Times New Roman" w:cs="David"/>
      <w:i/>
      <w:iCs/>
      <w:color w:val="404040"/>
      <w:sz w:val="24"/>
      <w:szCs w:val="24"/>
    </w:rPr>
  </w:style>
  <w:style w:type="character" w:customStyle="1" w:styleId="afffc">
    <w:name w:val="ציטוט תו"/>
    <w:link w:val="afffb"/>
    <w:uiPriority w:val="29"/>
    <w:rsid w:val="00095271"/>
    <w:rPr>
      <w:rFonts w:eastAsia="Times New Roman"/>
      <w:i/>
      <w:iCs/>
      <w:color w:val="404040"/>
      <w:sz w:val="24"/>
      <w:szCs w:val="24"/>
    </w:rPr>
  </w:style>
  <w:style w:type="paragraph" w:styleId="afffd">
    <w:name w:val="Salutation"/>
    <w:basedOn w:val="a"/>
    <w:next w:val="a"/>
    <w:link w:val="afffe"/>
    <w:uiPriority w:val="99"/>
    <w:semiHidden/>
    <w:unhideWhenUsed/>
    <w:rsid w:val="00095271"/>
  </w:style>
  <w:style w:type="character" w:customStyle="1" w:styleId="afffe">
    <w:name w:val="ברכה תו"/>
    <w:link w:val="afffd"/>
    <w:uiPriority w:val="99"/>
    <w:semiHidden/>
    <w:rsid w:val="00095271"/>
    <w:rPr>
      <w:rFonts w:eastAsia="Times New Roman"/>
      <w:sz w:val="24"/>
      <w:szCs w:val="24"/>
    </w:rPr>
  </w:style>
  <w:style w:type="paragraph" w:styleId="affff">
    <w:name w:val="Signature"/>
    <w:basedOn w:val="a"/>
    <w:link w:val="affff0"/>
    <w:uiPriority w:val="99"/>
    <w:semiHidden/>
    <w:unhideWhenUsed/>
    <w:rsid w:val="00095271"/>
    <w:pPr>
      <w:ind w:left="4252"/>
    </w:pPr>
  </w:style>
  <w:style w:type="character" w:customStyle="1" w:styleId="affff0">
    <w:name w:val="חתימה תו"/>
    <w:link w:val="affff"/>
    <w:uiPriority w:val="99"/>
    <w:semiHidden/>
    <w:rsid w:val="00095271"/>
    <w:rPr>
      <w:rFonts w:eastAsia="Times New Roman"/>
      <w:sz w:val="24"/>
      <w:szCs w:val="24"/>
    </w:rPr>
  </w:style>
  <w:style w:type="paragraph" w:styleId="affff1">
    <w:name w:val="Subtitle"/>
    <w:basedOn w:val="a"/>
    <w:next w:val="a"/>
    <w:link w:val="affff2"/>
    <w:uiPriority w:val="11"/>
    <w:qFormat/>
    <w:rsid w:val="00095271"/>
    <w:pPr>
      <w:numPr>
        <w:ilvl w:val="1"/>
      </w:numPr>
      <w:spacing w:after="160"/>
    </w:pPr>
    <w:rPr>
      <w:rFonts w:eastAsia="Times New Roman" w:cs="Arial"/>
      <w:color w:val="5A5A5A"/>
      <w:spacing w:val="15"/>
    </w:rPr>
  </w:style>
  <w:style w:type="character" w:customStyle="1" w:styleId="affff2">
    <w:name w:val="כותרת משנה תו"/>
    <w:link w:val="affff1"/>
    <w:uiPriority w:val="11"/>
    <w:rsid w:val="00095271"/>
    <w:rPr>
      <w:rFonts w:ascii="Calibri" w:eastAsia="Times New Roman" w:hAnsi="Calibri" w:cs="Arial"/>
      <w:color w:val="5A5A5A"/>
      <w:spacing w:val="15"/>
      <w:sz w:val="22"/>
      <w:szCs w:val="22"/>
    </w:rPr>
  </w:style>
  <w:style w:type="paragraph" w:styleId="affff3">
    <w:name w:val="table of authorities"/>
    <w:basedOn w:val="a"/>
    <w:next w:val="a"/>
    <w:uiPriority w:val="99"/>
    <w:semiHidden/>
    <w:unhideWhenUsed/>
    <w:rsid w:val="00095271"/>
    <w:pPr>
      <w:ind w:left="240" w:hanging="240"/>
    </w:pPr>
  </w:style>
  <w:style w:type="paragraph" w:styleId="affff4">
    <w:name w:val="table of figures"/>
    <w:basedOn w:val="a"/>
    <w:next w:val="a"/>
    <w:semiHidden/>
    <w:unhideWhenUsed/>
    <w:rsid w:val="00095271"/>
  </w:style>
  <w:style w:type="paragraph" w:styleId="affff5">
    <w:name w:val="Title"/>
    <w:basedOn w:val="a"/>
    <w:next w:val="a"/>
    <w:link w:val="affff6"/>
    <w:uiPriority w:val="10"/>
    <w:qFormat/>
    <w:rsid w:val="00095271"/>
    <w:pPr>
      <w:contextualSpacing/>
    </w:pPr>
    <w:rPr>
      <w:rFonts w:ascii="Cambria" w:eastAsia="Times New Roman" w:hAnsi="Cambria" w:cs="David"/>
      <w:spacing w:val="-10"/>
      <w:kern w:val="28"/>
      <w:sz w:val="56"/>
      <w:szCs w:val="56"/>
    </w:rPr>
  </w:style>
  <w:style w:type="character" w:customStyle="1" w:styleId="affff6">
    <w:name w:val="כותרת טקסט תו"/>
    <w:link w:val="affff5"/>
    <w:uiPriority w:val="10"/>
    <w:rsid w:val="00095271"/>
    <w:rPr>
      <w:rFonts w:ascii="Cambria" w:eastAsia="Times New Roman" w:hAnsi="Cambria" w:cs="Times New Roman"/>
      <w:spacing w:val="-10"/>
      <w:kern w:val="28"/>
      <w:sz w:val="56"/>
      <w:szCs w:val="56"/>
    </w:rPr>
  </w:style>
  <w:style w:type="paragraph" w:styleId="affff7">
    <w:name w:val="toa heading"/>
    <w:basedOn w:val="a"/>
    <w:next w:val="a"/>
    <w:uiPriority w:val="99"/>
    <w:semiHidden/>
    <w:unhideWhenUsed/>
    <w:rsid w:val="00095271"/>
    <w:pPr>
      <w:spacing w:before="120"/>
    </w:pPr>
    <w:rPr>
      <w:rFonts w:ascii="Cambria" w:hAnsi="Cambria"/>
      <w:b/>
      <w:bCs/>
    </w:rPr>
  </w:style>
  <w:style w:type="paragraph" w:styleId="affff8">
    <w:name w:val="TOC Heading"/>
    <w:basedOn w:val="1"/>
    <w:next w:val="a"/>
    <w:uiPriority w:val="39"/>
    <w:semiHidden/>
    <w:unhideWhenUsed/>
    <w:qFormat/>
    <w:rsid w:val="00095271"/>
    <w:pPr>
      <w:keepLines/>
      <w:numPr>
        <w:numId w:val="0"/>
      </w:numPr>
      <w:spacing w:line="240" w:lineRule="auto"/>
      <w:jc w:val="left"/>
      <w:outlineLvl w:val="9"/>
    </w:pPr>
    <w:rPr>
      <w:rFonts w:ascii="Cambria" w:hAnsi="Cambria" w:cs="Times New Roman"/>
      <w:b w:val="0"/>
      <w:bCs w:val="0"/>
      <w:smallCaps w:val="0"/>
      <w:color w:val="365F91"/>
      <w:sz w:val="32"/>
      <w:lang w:eastAsia="en-US"/>
    </w:rPr>
  </w:style>
  <w:style w:type="table" w:styleId="affff9">
    <w:name w:val="Table Grid"/>
    <w:basedOn w:val="a1"/>
    <w:uiPriority w:val="59"/>
    <w:rsid w:val="00046181"/>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Bullet">
    <w:name w:val="Body Text Indent Bullet"/>
    <w:basedOn w:val="a"/>
    <w:uiPriority w:val="99"/>
    <w:rsid w:val="002F5B0F"/>
    <w:pPr>
      <w:keepLines/>
      <w:numPr>
        <w:numId w:val="46"/>
      </w:numPr>
      <w:spacing w:before="60" w:after="60" w:line="280" w:lineRule="atLeast"/>
      <w:ind w:left="1135" w:hanging="284"/>
      <w:jc w:val="both"/>
    </w:pPr>
    <w:rPr>
      <w:rFonts w:ascii="Verdana" w:eastAsia="Times New Roman" w:hAnsi="Verdana" w:cs="Arial"/>
      <w:sz w:val="20"/>
      <w:szCs w:val="24"/>
      <w:lang w:eastAsia="he-IL"/>
    </w:rPr>
  </w:style>
  <w:style w:type="character" w:customStyle="1" w:styleId="AlphaList20">
    <w:name w:val="Alpha List 2 תו"/>
    <w:link w:val="AlphaList2"/>
    <w:locked/>
    <w:rsid w:val="002F5B0F"/>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608549">
      <w:bodyDiv w:val="1"/>
      <w:marLeft w:val="0"/>
      <w:marRight w:val="0"/>
      <w:marTop w:val="0"/>
      <w:marBottom w:val="0"/>
      <w:divBdr>
        <w:top w:val="none" w:sz="0" w:space="0" w:color="auto"/>
        <w:left w:val="none" w:sz="0" w:space="0" w:color="auto"/>
        <w:bottom w:val="none" w:sz="0" w:space="0" w:color="auto"/>
        <w:right w:val="none" w:sz="0" w:space="0" w:color="auto"/>
      </w:divBdr>
    </w:div>
    <w:div w:id="119157133">
      <w:bodyDiv w:val="1"/>
      <w:marLeft w:val="0"/>
      <w:marRight w:val="0"/>
      <w:marTop w:val="0"/>
      <w:marBottom w:val="0"/>
      <w:divBdr>
        <w:top w:val="none" w:sz="0" w:space="0" w:color="auto"/>
        <w:left w:val="none" w:sz="0" w:space="0" w:color="auto"/>
        <w:bottom w:val="none" w:sz="0" w:space="0" w:color="auto"/>
        <w:right w:val="none" w:sz="0" w:space="0" w:color="auto"/>
      </w:divBdr>
    </w:div>
    <w:div w:id="154223335">
      <w:bodyDiv w:val="1"/>
      <w:marLeft w:val="0"/>
      <w:marRight w:val="0"/>
      <w:marTop w:val="0"/>
      <w:marBottom w:val="0"/>
      <w:divBdr>
        <w:top w:val="none" w:sz="0" w:space="0" w:color="auto"/>
        <w:left w:val="none" w:sz="0" w:space="0" w:color="auto"/>
        <w:bottom w:val="none" w:sz="0" w:space="0" w:color="auto"/>
        <w:right w:val="none" w:sz="0" w:space="0" w:color="auto"/>
      </w:divBdr>
    </w:div>
    <w:div w:id="191265352">
      <w:bodyDiv w:val="1"/>
      <w:marLeft w:val="0"/>
      <w:marRight w:val="0"/>
      <w:marTop w:val="0"/>
      <w:marBottom w:val="0"/>
      <w:divBdr>
        <w:top w:val="none" w:sz="0" w:space="0" w:color="auto"/>
        <w:left w:val="none" w:sz="0" w:space="0" w:color="auto"/>
        <w:bottom w:val="none" w:sz="0" w:space="0" w:color="auto"/>
        <w:right w:val="none" w:sz="0" w:space="0" w:color="auto"/>
      </w:divBdr>
    </w:div>
    <w:div w:id="218253701">
      <w:bodyDiv w:val="1"/>
      <w:marLeft w:val="0"/>
      <w:marRight w:val="0"/>
      <w:marTop w:val="0"/>
      <w:marBottom w:val="0"/>
      <w:divBdr>
        <w:top w:val="none" w:sz="0" w:space="0" w:color="auto"/>
        <w:left w:val="none" w:sz="0" w:space="0" w:color="auto"/>
        <w:bottom w:val="none" w:sz="0" w:space="0" w:color="auto"/>
        <w:right w:val="none" w:sz="0" w:space="0" w:color="auto"/>
      </w:divBdr>
    </w:div>
    <w:div w:id="225604250">
      <w:bodyDiv w:val="1"/>
      <w:marLeft w:val="0"/>
      <w:marRight w:val="0"/>
      <w:marTop w:val="0"/>
      <w:marBottom w:val="0"/>
      <w:divBdr>
        <w:top w:val="none" w:sz="0" w:space="0" w:color="auto"/>
        <w:left w:val="none" w:sz="0" w:space="0" w:color="auto"/>
        <w:bottom w:val="none" w:sz="0" w:space="0" w:color="auto"/>
        <w:right w:val="none" w:sz="0" w:space="0" w:color="auto"/>
      </w:divBdr>
    </w:div>
    <w:div w:id="337738189">
      <w:bodyDiv w:val="1"/>
      <w:marLeft w:val="0"/>
      <w:marRight w:val="0"/>
      <w:marTop w:val="0"/>
      <w:marBottom w:val="0"/>
      <w:divBdr>
        <w:top w:val="none" w:sz="0" w:space="0" w:color="auto"/>
        <w:left w:val="none" w:sz="0" w:space="0" w:color="auto"/>
        <w:bottom w:val="none" w:sz="0" w:space="0" w:color="auto"/>
        <w:right w:val="none" w:sz="0" w:space="0" w:color="auto"/>
      </w:divBdr>
    </w:div>
    <w:div w:id="348798738">
      <w:bodyDiv w:val="1"/>
      <w:marLeft w:val="0"/>
      <w:marRight w:val="0"/>
      <w:marTop w:val="0"/>
      <w:marBottom w:val="0"/>
      <w:divBdr>
        <w:top w:val="none" w:sz="0" w:space="0" w:color="auto"/>
        <w:left w:val="none" w:sz="0" w:space="0" w:color="auto"/>
        <w:bottom w:val="none" w:sz="0" w:space="0" w:color="auto"/>
        <w:right w:val="none" w:sz="0" w:space="0" w:color="auto"/>
      </w:divBdr>
    </w:div>
    <w:div w:id="359673420">
      <w:bodyDiv w:val="1"/>
      <w:marLeft w:val="0"/>
      <w:marRight w:val="0"/>
      <w:marTop w:val="0"/>
      <w:marBottom w:val="0"/>
      <w:divBdr>
        <w:top w:val="none" w:sz="0" w:space="0" w:color="auto"/>
        <w:left w:val="none" w:sz="0" w:space="0" w:color="auto"/>
        <w:bottom w:val="none" w:sz="0" w:space="0" w:color="auto"/>
        <w:right w:val="none" w:sz="0" w:space="0" w:color="auto"/>
      </w:divBdr>
    </w:div>
    <w:div w:id="428888472">
      <w:bodyDiv w:val="1"/>
      <w:marLeft w:val="0"/>
      <w:marRight w:val="0"/>
      <w:marTop w:val="0"/>
      <w:marBottom w:val="0"/>
      <w:divBdr>
        <w:top w:val="none" w:sz="0" w:space="0" w:color="auto"/>
        <w:left w:val="none" w:sz="0" w:space="0" w:color="auto"/>
        <w:bottom w:val="none" w:sz="0" w:space="0" w:color="auto"/>
        <w:right w:val="none" w:sz="0" w:space="0" w:color="auto"/>
      </w:divBdr>
    </w:div>
    <w:div w:id="459081549">
      <w:bodyDiv w:val="1"/>
      <w:marLeft w:val="0"/>
      <w:marRight w:val="0"/>
      <w:marTop w:val="0"/>
      <w:marBottom w:val="0"/>
      <w:divBdr>
        <w:top w:val="none" w:sz="0" w:space="0" w:color="auto"/>
        <w:left w:val="none" w:sz="0" w:space="0" w:color="auto"/>
        <w:bottom w:val="none" w:sz="0" w:space="0" w:color="auto"/>
        <w:right w:val="none" w:sz="0" w:space="0" w:color="auto"/>
      </w:divBdr>
    </w:div>
    <w:div w:id="493952352">
      <w:bodyDiv w:val="1"/>
      <w:marLeft w:val="0"/>
      <w:marRight w:val="0"/>
      <w:marTop w:val="0"/>
      <w:marBottom w:val="0"/>
      <w:divBdr>
        <w:top w:val="none" w:sz="0" w:space="0" w:color="auto"/>
        <w:left w:val="none" w:sz="0" w:space="0" w:color="auto"/>
        <w:bottom w:val="none" w:sz="0" w:space="0" w:color="auto"/>
        <w:right w:val="none" w:sz="0" w:space="0" w:color="auto"/>
      </w:divBdr>
    </w:div>
    <w:div w:id="500000295">
      <w:bodyDiv w:val="1"/>
      <w:marLeft w:val="0"/>
      <w:marRight w:val="0"/>
      <w:marTop w:val="0"/>
      <w:marBottom w:val="0"/>
      <w:divBdr>
        <w:top w:val="none" w:sz="0" w:space="0" w:color="auto"/>
        <w:left w:val="none" w:sz="0" w:space="0" w:color="auto"/>
        <w:bottom w:val="none" w:sz="0" w:space="0" w:color="auto"/>
        <w:right w:val="none" w:sz="0" w:space="0" w:color="auto"/>
      </w:divBdr>
    </w:div>
    <w:div w:id="504706247">
      <w:bodyDiv w:val="1"/>
      <w:marLeft w:val="0"/>
      <w:marRight w:val="0"/>
      <w:marTop w:val="0"/>
      <w:marBottom w:val="0"/>
      <w:divBdr>
        <w:top w:val="none" w:sz="0" w:space="0" w:color="auto"/>
        <w:left w:val="none" w:sz="0" w:space="0" w:color="auto"/>
        <w:bottom w:val="none" w:sz="0" w:space="0" w:color="auto"/>
        <w:right w:val="none" w:sz="0" w:space="0" w:color="auto"/>
      </w:divBdr>
    </w:div>
    <w:div w:id="528833564">
      <w:bodyDiv w:val="1"/>
      <w:marLeft w:val="0"/>
      <w:marRight w:val="0"/>
      <w:marTop w:val="0"/>
      <w:marBottom w:val="0"/>
      <w:divBdr>
        <w:top w:val="none" w:sz="0" w:space="0" w:color="auto"/>
        <w:left w:val="none" w:sz="0" w:space="0" w:color="auto"/>
        <w:bottom w:val="none" w:sz="0" w:space="0" w:color="auto"/>
        <w:right w:val="none" w:sz="0" w:space="0" w:color="auto"/>
      </w:divBdr>
    </w:div>
    <w:div w:id="587275363">
      <w:bodyDiv w:val="1"/>
      <w:marLeft w:val="0"/>
      <w:marRight w:val="0"/>
      <w:marTop w:val="0"/>
      <w:marBottom w:val="0"/>
      <w:divBdr>
        <w:top w:val="none" w:sz="0" w:space="0" w:color="auto"/>
        <w:left w:val="none" w:sz="0" w:space="0" w:color="auto"/>
        <w:bottom w:val="none" w:sz="0" w:space="0" w:color="auto"/>
        <w:right w:val="none" w:sz="0" w:space="0" w:color="auto"/>
      </w:divBdr>
      <w:divsChild>
        <w:div w:id="2030518894">
          <w:marLeft w:val="0"/>
          <w:marRight w:val="0"/>
          <w:marTop w:val="0"/>
          <w:marBottom w:val="0"/>
          <w:divBdr>
            <w:top w:val="none" w:sz="0" w:space="0" w:color="auto"/>
            <w:left w:val="none" w:sz="0" w:space="0" w:color="auto"/>
            <w:bottom w:val="none" w:sz="0" w:space="0" w:color="auto"/>
            <w:right w:val="none" w:sz="0" w:space="0" w:color="auto"/>
          </w:divBdr>
        </w:div>
      </w:divsChild>
    </w:div>
    <w:div w:id="614870776">
      <w:bodyDiv w:val="1"/>
      <w:marLeft w:val="0"/>
      <w:marRight w:val="0"/>
      <w:marTop w:val="0"/>
      <w:marBottom w:val="0"/>
      <w:divBdr>
        <w:top w:val="none" w:sz="0" w:space="0" w:color="auto"/>
        <w:left w:val="none" w:sz="0" w:space="0" w:color="auto"/>
        <w:bottom w:val="none" w:sz="0" w:space="0" w:color="auto"/>
        <w:right w:val="none" w:sz="0" w:space="0" w:color="auto"/>
      </w:divBdr>
    </w:div>
    <w:div w:id="676423996">
      <w:bodyDiv w:val="1"/>
      <w:marLeft w:val="0"/>
      <w:marRight w:val="0"/>
      <w:marTop w:val="0"/>
      <w:marBottom w:val="0"/>
      <w:divBdr>
        <w:top w:val="none" w:sz="0" w:space="0" w:color="auto"/>
        <w:left w:val="none" w:sz="0" w:space="0" w:color="auto"/>
        <w:bottom w:val="none" w:sz="0" w:space="0" w:color="auto"/>
        <w:right w:val="none" w:sz="0" w:space="0" w:color="auto"/>
      </w:divBdr>
    </w:div>
    <w:div w:id="735129011">
      <w:bodyDiv w:val="1"/>
      <w:marLeft w:val="0"/>
      <w:marRight w:val="0"/>
      <w:marTop w:val="0"/>
      <w:marBottom w:val="0"/>
      <w:divBdr>
        <w:top w:val="none" w:sz="0" w:space="0" w:color="auto"/>
        <w:left w:val="none" w:sz="0" w:space="0" w:color="auto"/>
        <w:bottom w:val="none" w:sz="0" w:space="0" w:color="auto"/>
        <w:right w:val="none" w:sz="0" w:space="0" w:color="auto"/>
      </w:divBdr>
    </w:div>
    <w:div w:id="763183903">
      <w:bodyDiv w:val="1"/>
      <w:marLeft w:val="0"/>
      <w:marRight w:val="0"/>
      <w:marTop w:val="0"/>
      <w:marBottom w:val="0"/>
      <w:divBdr>
        <w:top w:val="none" w:sz="0" w:space="0" w:color="auto"/>
        <w:left w:val="none" w:sz="0" w:space="0" w:color="auto"/>
        <w:bottom w:val="none" w:sz="0" w:space="0" w:color="auto"/>
        <w:right w:val="none" w:sz="0" w:space="0" w:color="auto"/>
      </w:divBdr>
    </w:div>
    <w:div w:id="765005330">
      <w:bodyDiv w:val="1"/>
      <w:marLeft w:val="0"/>
      <w:marRight w:val="0"/>
      <w:marTop w:val="0"/>
      <w:marBottom w:val="0"/>
      <w:divBdr>
        <w:top w:val="none" w:sz="0" w:space="0" w:color="auto"/>
        <w:left w:val="none" w:sz="0" w:space="0" w:color="auto"/>
        <w:bottom w:val="none" w:sz="0" w:space="0" w:color="auto"/>
        <w:right w:val="none" w:sz="0" w:space="0" w:color="auto"/>
      </w:divBdr>
    </w:div>
    <w:div w:id="775178248">
      <w:bodyDiv w:val="1"/>
      <w:marLeft w:val="0"/>
      <w:marRight w:val="0"/>
      <w:marTop w:val="0"/>
      <w:marBottom w:val="0"/>
      <w:divBdr>
        <w:top w:val="none" w:sz="0" w:space="0" w:color="auto"/>
        <w:left w:val="none" w:sz="0" w:space="0" w:color="auto"/>
        <w:bottom w:val="none" w:sz="0" w:space="0" w:color="auto"/>
        <w:right w:val="none" w:sz="0" w:space="0" w:color="auto"/>
      </w:divBdr>
    </w:div>
    <w:div w:id="803624561">
      <w:bodyDiv w:val="1"/>
      <w:marLeft w:val="0"/>
      <w:marRight w:val="0"/>
      <w:marTop w:val="0"/>
      <w:marBottom w:val="0"/>
      <w:divBdr>
        <w:top w:val="none" w:sz="0" w:space="0" w:color="auto"/>
        <w:left w:val="none" w:sz="0" w:space="0" w:color="auto"/>
        <w:bottom w:val="none" w:sz="0" w:space="0" w:color="auto"/>
        <w:right w:val="none" w:sz="0" w:space="0" w:color="auto"/>
      </w:divBdr>
    </w:div>
    <w:div w:id="872503808">
      <w:bodyDiv w:val="1"/>
      <w:marLeft w:val="0"/>
      <w:marRight w:val="0"/>
      <w:marTop w:val="0"/>
      <w:marBottom w:val="0"/>
      <w:divBdr>
        <w:top w:val="none" w:sz="0" w:space="0" w:color="auto"/>
        <w:left w:val="none" w:sz="0" w:space="0" w:color="auto"/>
        <w:bottom w:val="none" w:sz="0" w:space="0" w:color="auto"/>
        <w:right w:val="none" w:sz="0" w:space="0" w:color="auto"/>
      </w:divBdr>
    </w:div>
    <w:div w:id="889998958">
      <w:bodyDiv w:val="1"/>
      <w:marLeft w:val="0"/>
      <w:marRight w:val="0"/>
      <w:marTop w:val="0"/>
      <w:marBottom w:val="0"/>
      <w:divBdr>
        <w:top w:val="none" w:sz="0" w:space="0" w:color="auto"/>
        <w:left w:val="none" w:sz="0" w:space="0" w:color="auto"/>
        <w:bottom w:val="none" w:sz="0" w:space="0" w:color="auto"/>
        <w:right w:val="none" w:sz="0" w:space="0" w:color="auto"/>
      </w:divBdr>
    </w:div>
    <w:div w:id="926815881">
      <w:bodyDiv w:val="1"/>
      <w:marLeft w:val="0"/>
      <w:marRight w:val="0"/>
      <w:marTop w:val="0"/>
      <w:marBottom w:val="0"/>
      <w:divBdr>
        <w:top w:val="none" w:sz="0" w:space="0" w:color="auto"/>
        <w:left w:val="none" w:sz="0" w:space="0" w:color="auto"/>
        <w:bottom w:val="none" w:sz="0" w:space="0" w:color="auto"/>
        <w:right w:val="none" w:sz="0" w:space="0" w:color="auto"/>
      </w:divBdr>
    </w:div>
    <w:div w:id="944769827">
      <w:bodyDiv w:val="1"/>
      <w:marLeft w:val="0"/>
      <w:marRight w:val="0"/>
      <w:marTop w:val="0"/>
      <w:marBottom w:val="0"/>
      <w:divBdr>
        <w:top w:val="none" w:sz="0" w:space="0" w:color="auto"/>
        <w:left w:val="none" w:sz="0" w:space="0" w:color="auto"/>
        <w:bottom w:val="none" w:sz="0" w:space="0" w:color="auto"/>
        <w:right w:val="none" w:sz="0" w:space="0" w:color="auto"/>
      </w:divBdr>
    </w:div>
    <w:div w:id="970550211">
      <w:bodyDiv w:val="1"/>
      <w:marLeft w:val="0"/>
      <w:marRight w:val="0"/>
      <w:marTop w:val="0"/>
      <w:marBottom w:val="0"/>
      <w:divBdr>
        <w:top w:val="none" w:sz="0" w:space="0" w:color="auto"/>
        <w:left w:val="none" w:sz="0" w:space="0" w:color="auto"/>
        <w:bottom w:val="none" w:sz="0" w:space="0" w:color="auto"/>
        <w:right w:val="none" w:sz="0" w:space="0" w:color="auto"/>
      </w:divBdr>
    </w:div>
    <w:div w:id="1002394963">
      <w:bodyDiv w:val="1"/>
      <w:marLeft w:val="0"/>
      <w:marRight w:val="0"/>
      <w:marTop w:val="0"/>
      <w:marBottom w:val="0"/>
      <w:divBdr>
        <w:top w:val="none" w:sz="0" w:space="0" w:color="auto"/>
        <w:left w:val="none" w:sz="0" w:space="0" w:color="auto"/>
        <w:bottom w:val="none" w:sz="0" w:space="0" w:color="auto"/>
        <w:right w:val="none" w:sz="0" w:space="0" w:color="auto"/>
      </w:divBdr>
    </w:div>
    <w:div w:id="1007295084">
      <w:bodyDiv w:val="1"/>
      <w:marLeft w:val="0"/>
      <w:marRight w:val="0"/>
      <w:marTop w:val="0"/>
      <w:marBottom w:val="0"/>
      <w:divBdr>
        <w:top w:val="none" w:sz="0" w:space="0" w:color="auto"/>
        <w:left w:val="none" w:sz="0" w:space="0" w:color="auto"/>
        <w:bottom w:val="none" w:sz="0" w:space="0" w:color="auto"/>
        <w:right w:val="none" w:sz="0" w:space="0" w:color="auto"/>
      </w:divBdr>
    </w:div>
    <w:div w:id="1013068217">
      <w:bodyDiv w:val="1"/>
      <w:marLeft w:val="0"/>
      <w:marRight w:val="0"/>
      <w:marTop w:val="0"/>
      <w:marBottom w:val="0"/>
      <w:divBdr>
        <w:top w:val="none" w:sz="0" w:space="0" w:color="auto"/>
        <w:left w:val="none" w:sz="0" w:space="0" w:color="auto"/>
        <w:bottom w:val="none" w:sz="0" w:space="0" w:color="auto"/>
        <w:right w:val="none" w:sz="0" w:space="0" w:color="auto"/>
      </w:divBdr>
    </w:div>
    <w:div w:id="1030454950">
      <w:bodyDiv w:val="1"/>
      <w:marLeft w:val="0"/>
      <w:marRight w:val="0"/>
      <w:marTop w:val="0"/>
      <w:marBottom w:val="0"/>
      <w:divBdr>
        <w:top w:val="none" w:sz="0" w:space="0" w:color="auto"/>
        <w:left w:val="none" w:sz="0" w:space="0" w:color="auto"/>
        <w:bottom w:val="none" w:sz="0" w:space="0" w:color="auto"/>
        <w:right w:val="none" w:sz="0" w:space="0" w:color="auto"/>
      </w:divBdr>
    </w:div>
    <w:div w:id="1062556604">
      <w:bodyDiv w:val="1"/>
      <w:marLeft w:val="0"/>
      <w:marRight w:val="0"/>
      <w:marTop w:val="0"/>
      <w:marBottom w:val="0"/>
      <w:divBdr>
        <w:top w:val="none" w:sz="0" w:space="0" w:color="auto"/>
        <w:left w:val="none" w:sz="0" w:space="0" w:color="auto"/>
        <w:bottom w:val="none" w:sz="0" w:space="0" w:color="auto"/>
        <w:right w:val="none" w:sz="0" w:space="0" w:color="auto"/>
      </w:divBdr>
    </w:div>
    <w:div w:id="1096949501">
      <w:bodyDiv w:val="1"/>
      <w:marLeft w:val="0"/>
      <w:marRight w:val="0"/>
      <w:marTop w:val="0"/>
      <w:marBottom w:val="0"/>
      <w:divBdr>
        <w:top w:val="none" w:sz="0" w:space="0" w:color="auto"/>
        <w:left w:val="none" w:sz="0" w:space="0" w:color="auto"/>
        <w:bottom w:val="none" w:sz="0" w:space="0" w:color="auto"/>
        <w:right w:val="none" w:sz="0" w:space="0" w:color="auto"/>
      </w:divBdr>
    </w:div>
    <w:div w:id="1132333100">
      <w:bodyDiv w:val="1"/>
      <w:marLeft w:val="0"/>
      <w:marRight w:val="0"/>
      <w:marTop w:val="0"/>
      <w:marBottom w:val="0"/>
      <w:divBdr>
        <w:top w:val="none" w:sz="0" w:space="0" w:color="auto"/>
        <w:left w:val="none" w:sz="0" w:space="0" w:color="auto"/>
        <w:bottom w:val="none" w:sz="0" w:space="0" w:color="auto"/>
        <w:right w:val="none" w:sz="0" w:space="0" w:color="auto"/>
      </w:divBdr>
    </w:div>
    <w:div w:id="1150709095">
      <w:bodyDiv w:val="1"/>
      <w:marLeft w:val="0"/>
      <w:marRight w:val="0"/>
      <w:marTop w:val="0"/>
      <w:marBottom w:val="0"/>
      <w:divBdr>
        <w:top w:val="none" w:sz="0" w:space="0" w:color="auto"/>
        <w:left w:val="none" w:sz="0" w:space="0" w:color="auto"/>
        <w:bottom w:val="none" w:sz="0" w:space="0" w:color="auto"/>
        <w:right w:val="none" w:sz="0" w:space="0" w:color="auto"/>
      </w:divBdr>
    </w:div>
    <w:div w:id="1187721042">
      <w:bodyDiv w:val="1"/>
      <w:marLeft w:val="0"/>
      <w:marRight w:val="0"/>
      <w:marTop w:val="0"/>
      <w:marBottom w:val="0"/>
      <w:divBdr>
        <w:top w:val="none" w:sz="0" w:space="0" w:color="auto"/>
        <w:left w:val="none" w:sz="0" w:space="0" w:color="auto"/>
        <w:bottom w:val="none" w:sz="0" w:space="0" w:color="auto"/>
        <w:right w:val="none" w:sz="0" w:space="0" w:color="auto"/>
      </w:divBdr>
    </w:div>
    <w:div w:id="1190070872">
      <w:bodyDiv w:val="1"/>
      <w:marLeft w:val="0"/>
      <w:marRight w:val="0"/>
      <w:marTop w:val="0"/>
      <w:marBottom w:val="0"/>
      <w:divBdr>
        <w:top w:val="none" w:sz="0" w:space="0" w:color="auto"/>
        <w:left w:val="none" w:sz="0" w:space="0" w:color="auto"/>
        <w:bottom w:val="none" w:sz="0" w:space="0" w:color="auto"/>
        <w:right w:val="none" w:sz="0" w:space="0" w:color="auto"/>
      </w:divBdr>
    </w:div>
    <w:div w:id="1360010120">
      <w:bodyDiv w:val="1"/>
      <w:marLeft w:val="0"/>
      <w:marRight w:val="0"/>
      <w:marTop w:val="0"/>
      <w:marBottom w:val="0"/>
      <w:divBdr>
        <w:top w:val="none" w:sz="0" w:space="0" w:color="auto"/>
        <w:left w:val="none" w:sz="0" w:space="0" w:color="auto"/>
        <w:bottom w:val="none" w:sz="0" w:space="0" w:color="auto"/>
        <w:right w:val="none" w:sz="0" w:space="0" w:color="auto"/>
      </w:divBdr>
    </w:div>
    <w:div w:id="1456484765">
      <w:bodyDiv w:val="1"/>
      <w:marLeft w:val="0"/>
      <w:marRight w:val="0"/>
      <w:marTop w:val="0"/>
      <w:marBottom w:val="0"/>
      <w:divBdr>
        <w:top w:val="none" w:sz="0" w:space="0" w:color="auto"/>
        <w:left w:val="none" w:sz="0" w:space="0" w:color="auto"/>
        <w:bottom w:val="none" w:sz="0" w:space="0" w:color="auto"/>
        <w:right w:val="none" w:sz="0" w:space="0" w:color="auto"/>
      </w:divBdr>
    </w:div>
    <w:div w:id="1456631009">
      <w:bodyDiv w:val="1"/>
      <w:marLeft w:val="0"/>
      <w:marRight w:val="0"/>
      <w:marTop w:val="0"/>
      <w:marBottom w:val="0"/>
      <w:divBdr>
        <w:top w:val="none" w:sz="0" w:space="0" w:color="auto"/>
        <w:left w:val="none" w:sz="0" w:space="0" w:color="auto"/>
        <w:bottom w:val="none" w:sz="0" w:space="0" w:color="auto"/>
        <w:right w:val="none" w:sz="0" w:space="0" w:color="auto"/>
      </w:divBdr>
    </w:div>
    <w:div w:id="1554972793">
      <w:bodyDiv w:val="1"/>
      <w:marLeft w:val="0"/>
      <w:marRight w:val="0"/>
      <w:marTop w:val="0"/>
      <w:marBottom w:val="0"/>
      <w:divBdr>
        <w:top w:val="none" w:sz="0" w:space="0" w:color="auto"/>
        <w:left w:val="none" w:sz="0" w:space="0" w:color="auto"/>
        <w:bottom w:val="none" w:sz="0" w:space="0" w:color="auto"/>
        <w:right w:val="none" w:sz="0" w:space="0" w:color="auto"/>
      </w:divBdr>
    </w:div>
    <w:div w:id="1573151063">
      <w:bodyDiv w:val="1"/>
      <w:marLeft w:val="0"/>
      <w:marRight w:val="0"/>
      <w:marTop w:val="0"/>
      <w:marBottom w:val="0"/>
      <w:divBdr>
        <w:top w:val="none" w:sz="0" w:space="0" w:color="auto"/>
        <w:left w:val="none" w:sz="0" w:space="0" w:color="auto"/>
        <w:bottom w:val="none" w:sz="0" w:space="0" w:color="auto"/>
        <w:right w:val="none" w:sz="0" w:space="0" w:color="auto"/>
      </w:divBdr>
    </w:div>
    <w:div w:id="1656378079">
      <w:bodyDiv w:val="1"/>
      <w:marLeft w:val="0"/>
      <w:marRight w:val="0"/>
      <w:marTop w:val="0"/>
      <w:marBottom w:val="0"/>
      <w:divBdr>
        <w:top w:val="none" w:sz="0" w:space="0" w:color="auto"/>
        <w:left w:val="none" w:sz="0" w:space="0" w:color="auto"/>
        <w:bottom w:val="none" w:sz="0" w:space="0" w:color="auto"/>
        <w:right w:val="none" w:sz="0" w:space="0" w:color="auto"/>
      </w:divBdr>
    </w:div>
    <w:div w:id="1658877977">
      <w:bodyDiv w:val="1"/>
      <w:marLeft w:val="0"/>
      <w:marRight w:val="0"/>
      <w:marTop w:val="0"/>
      <w:marBottom w:val="0"/>
      <w:divBdr>
        <w:top w:val="none" w:sz="0" w:space="0" w:color="auto"/>
        <w:left w:val="none" w:sz="0" w:space="0" w:color="auto"/>
        <w:bottom w:val="none" w:sz="0" w:space="0" w:color="auto"/>
        <w:right w:val="none" w:sz="0" w:space="0" w:color="auto"/>
      </w:divBdr>
    </w:div>
    <w:div w:id="1687486667">
      <w:bodyDiv w:val="1"/>
      <w:marLeft w:val="0"/>
      <w:marRight w:val="0"/>
      <w:marTop w:val="0"/>
      <w:marBottom w:val="0"/>
      <w:divBdr>
        <w:top w:val="none" w:sz="0" w:space="0" w:color="auto"/>
        <w:left w:val="none" w:sz="0" w:space="0" w:color="auto"/>
        <w:bottom w:val="none" w:sz="0" w:space="0" w:color="auto"/>
        <w:right w:val="none" w:sz="0" w:space="0" w:color="auto"/>
      </w:divBdr>
    </w:div>
    <w:div w:id="1781023063">
      <w:bodyDiv w:val="1"/>
      <w:marLeft w:val="0"/>
      <w:marRight w:val="0"/>
      <w:marTop w:val="0"/>
      <w:marBottom w:val="0"/>
      <w:divBdr>
        <w:top w:val="none" w:sz="0" w:space="0" w:color="auto"/>
        <w:left w:val="none" w:sz="0" w:space="0" w:color="auto"/>
        <w:bottom w:val="none" w:sz="0" w:space="0" w:color="auto"/>
        <w:right w:val="none" w:sz="0" w:space="0" w:color="auto"/>
      </w:divBdr>
    </w:div>
    <w:div w:id="1857689182">
      <w:bodyDiv w:val="1"/>
      <w:marLeft w:val="0"/>
      <w:marRight w:val="0"/>
      <w:marTop w:val="0"/>
      <w:marBottom w:val="0"/>
      <w:divBdr>
        <w:top w:val="none" w:sz="0" w:space="0" w:color="auto"/>
        <w:left w:val="none" w:sz="0" w:space="0" w:color="auto"/>
        <w:bottom w:val="none" w:sz="0" w:space="0" w:color="auto"/>
        <w:right w:val="none" w:sz="0" w:space="0" w:color="auto"/>
      </w:divBdr>
    </w:div>
    <w:div w:id="1899975107">
      <w:bodyDiv w:val="1"/>
      <w:marLeft w:val="0"/>
      <w:marRight w:val="0"/>
      <w:marTop w:val="0"/>
      <w:marBottom w:val="0"/>
      <w:divBdr>
        <w:top w:val="none" w:sz="0" w:space="0" w:color="auto"/>
        <w:left w:val="none" w:sz="0" w:space="0" w:color="auto"/>
        <w:bottom w:val="none" w:sz="0" w:space="0" w:color="auto"/>
        <w:right w:val="none" w:sz="0" w:space="0" w:color="auto"/>
      </w:divBdr>
    </w:div>
    <w:div w:id="1921988389">
      <w:bodyDiv w:val="1"/>
      <w:marLeft w:val="0"/>
      <w:marRight w:val="0"/>
      <w:marTop w:val="0"/>
      <w:marBottom w:val="0"/>
      <w:divBdr>
        <w:top w:val="none" w:sz="0" w:space="0" w:color="auto"/>
        <w:left w:val="none" w:sz="0" w:space="0" w:color="auto"/>
        <w:bottom w:val="none" w:sz="0" w:space="0" w:color="auto"/>
        <w:right w:val="none" w:sz="0" w:space="0" w:color="auto"/>
      </w:divBdr>
      <w:divsChild>
        <w:div w:id="705251176">
          <w:marLeft w:val="0"/>
          <w:marRight w:val="0"/>
          <w:marTop w:val="0"/>
          <w:marBottom w:val="0"/>
          <w:divBdr>
            <w:top w:val="none" w:sz="0" w:space="0" w:color="auto"/>
            <w:left w:val="none" w:sz="0" w:space="0" w:color="auto"/>
            <w:bottom w:val="none" w:sz="0" w:space="0" w:color="auto"/>
            <w:right w:val="none" w:sz="0" w:space="0" w:color="auto"/>
          </w:divBdr>
        </w:div>
      </w:divsChild>
    </w:div>
    <w:div w:id="1948930100">
      <w:bodyDiv w:val="1"/>
      <w:marLeft w:val="0"/>
      <w:marRight w:val="0"/>
      <w:marTop w:val="0"/>
      <w:marBottom w:val="0"/>
      <w:divBdr>
        <w:top w:val="none" w:sz="0" w:space="0" w:color="auto"/>
        <w:left w:val="none" w:sz="0" w:space="0" w:color="auto"/>
        <w:bottom w:val="none" w:sz="0" w:space="0" w:color="auto"/>
        <w:right w:val="none" w:sz="0" w:space="0" w:color="auto"/>
      </w:divBdr>
    </w:div>
    <w:div w:id="2060277966">
      <w:bodyDiv w:val="1"/>
      <w:marLeft w:val="0"/>
      <w:marRight w:val="0"/>
      <w:marTop w:val="0"/>
      <w:marBottom w:val="0"/>
      <w:divBdr>
        <w:top w:val="none" w:sz="0" w:space="0" w:color="auto"/>
        <w:left w:val="none" w:sz="0" w:space="0" w:color="auto"/>
        <w:bottom w:val="none" w:sz="0" w:space="0" w:color="auto"/>
        <w:right w:val="none" w:sz="0" w:space="0" w:color="auto"/>
      </w:divBdr>
    </w:div>
    <w:div w:id="2067411738">
      <w:bodyDiv w:val="1"/>
      <w:marLeft w:val="0"/>
      <w:marRight w:val="0"/>
      <w:marTop w:val="0"/>
      <w:marBottom w:val="0"/>
      <w:divBdr>
        <w:top w:val="none" w:sz="0" w:space="0" w:color="auto"/>
        <w:left w:val="none" w:sz="0" w:space="0" w:color="auto"/>
        <w:bottom w:val="none" w:sz="0" w:space="0" w:color="auto"/>
        <w:right w:val="none" w:sz="0" w:space="0" w:color="auto"/>
      </w:divBdr>
    </w:div>
    <w:div w:id="2071802427">
      <w:bodyDiv w:val="1"/>
      <w:marLeft w:val="0"/>
      <w:marRight w:val="0"/>
      <w:marTop w:val="0"/>
      <w:marBottom w:val="0"/>
      <w:divBdr>
        <w:top w:val="none" w:sz="0" w:space="0" w:color="auto"/>
        <w:left w:val="none" w:sz="0" w:space="0" w:color="auto"/>
        <w:bottom w:val="none" w:sz="0" w:space="0" w:color="auto"/>
        <w:right w:val="none" w:sz="0" w:space="0" w:color="auto"/>
      </w:divBdr>
    </w:div>
    <w:div w:id="2082944360">
      <w:bodyDiv w:val="1"/>
      <w:marLeft w:val="0"/>
      <w:marRight w:val="0"/>
      <w:marTop w:val="0"/>
      <w:marBottom w:val="0"/>
      <w:divBdr>
        <w:top w:val="none" w:sz="0" w:space="0" w:color="auto"/>
        <w:left w:val="none" w:sz="0" w:space="0" w:color="auto"/>
        <w:bottom w:val="none" w:sz="0" w:space="0" w:color="auto"/>
        <w:right w:val="none" w:sz="0" w:space="0" w:color="auto"/>
      </w:divBdr>
    </w:div>
    <w:div w:id="2093816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684a81e-5f1e-4832-95e6-2f27a2f239d5">ITDOCS-109-6264</_dlc_DocId>
    <_dlc_DocIdUrl xmlns="4684a81e-5f1e-4832-95e6-2f27a2f239d5">
      <Url>http://itportal/ItDocuments/IT/_layouts/15/DocIdRedir.aspx?ID=ITDOCS-109-6264</Url>
      <Description>ITDOCS-109-6264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2" ma:contentTypeDescription="צור מסמך חדש." ma:contentTypeScope="" ma:versionID="07724a601f571a3f55efb0a159a33744">
  <xsd:schema xmlns:xsd="http://www.w3.org/2001/XMLSchema" xmlns:xs="http://www.w3.org/2001/XMLSchema" xmlns:p="http://schemas.microsoft.com/office/2006/metadata/properties" xmlns:ns2="4684a81e-5f1e-4832-95e6-2f27a2f239d5" targetNamespace="http://schemas.microsoft.com/office/2006/metadata/properties" ma:root="true" ma:fieldsID="6c67eb974dc49e49c89136ff54571fa5" ns2:_="">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2A81C-9529-4A3F-9601-FCD0584BDBE7}">
  <ds:schemaRefs>
    <ds:schemaRef ds:uri="http://schemas.microsoft.com/office/2006/metadata/properties"/>
    <ds:schemaRef ds:uri="http://schemas.microsoft.com/office/infopath/2007/PartnerControls"/>
    <ds:schemaRef ds:uri="4684a81e-5f1e-4832-95e6-2f27a2f239d5"/>
  </ds:schemaRefs>
</ds:datastoreItem>
</file>

<file path=customXml/itemProps2.xml><?xml version="1.0" encoding="utf-8"?>
<ds:datastoreItem xmlns:ds="http://schemas.openxmlformats.org/officeDocument/2006/customXml" ds:itemID="{B97F9440-8D2F-4A24-A882-CBD30E8F85EC}">
  <ds:schemaRefs>
    <ds:schemaRef ds:uri="http://schemas.microsoft.com/sharepoint/v3/contenttype/forms"/>
  </ds:schemaRefs>
</ds:datastoreItem>
</file>

<file path=customXml/itemProps3.xml><?xml version="1.0" encoding="utf-8"?>
<ds:datastoreItem xmlns:ds="http://schemas.openxmlformats.org/officeDocument/2006/customXml" ds:itemID="{FCFD077A-3E13-40B0-8E22-11B38D801B88}">
  <ds:schemaRefs>
    <ds:schemaRef ds:uri="http://schemas.microsoft.com/sharepoint/events"/>
  </ds:schemaRefs>
</ds:datastoreItem>
</file>

<file path=customXml/itemProps4.xml><?xml version="1.0" encoding="utf-8"?>
<ds:datastoreItem xmlns:ds="http://schemas.openxmlformats.org/officeDocument/2006/customXml" ds:itemID="{405EE5A2-325A-4E03-BFEA-C2CA2A5D82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ADB8228-A69A-426B-9F96-4E8964C96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0</TotalTime>
  <Pages>11</Pages>
  <Words>4025</Words>
  <Characters>20126</Characters>
  <Application>Microsoft Office Word</Application>
  <DocSecurity>0</DocSecurity>
  <Lines>167</Lines>
  <Paragraphs>48</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24103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2017-05-24T08:10:00Z</dcterms:created>
  <dcterms:modified xsi:type="dcterms:W3CDTF">2017-05-24T10:55:00Z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0x01010072F1E8251D13C047B4E6850BE358E011</vt:lpwstr>
  </property>
  <property fmtid="{D5CDD505-2E9C-101B-9397-08002B2CF9AE}" pid="3" name="_dlc_DocIdItemGuid">
    <vt:lpwstr>3ae289a4-b7ec-47b9-a2e2-02d4f8a0b929</vt:lpwstr>
  </property>
  <property fmtid="{D5CDD505-2E9C-101B-9397-08002B2CF9AE}" pid="4" name="DctmFieldsUpdated">
    <vt:bool>true</vt:bool>
  </property>
</Properties>
</file>